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3F" w:rsidRPr="006A5F56" w:rsidRDefault="006B413F" w:rsidP="006B413F">
      <w:pPr>
        <w:widowControl/>
        <w:spacing w:line="480" w:lineRule="exact"/>
        <w:jc w:val="center"/>
        <w:rPr>
          <w:rFonts w:ascii="Times New Roman" w:eastAsia="黑体" w:hAnsi="Times New Roman" w:cs="Times New Roman"/>
          <w:bCs/>
          <w:sz w:val="32"/>
          <w:szCs w:val="32"/>
        </w:rPr>
      </w:pPr>
      <w:r w:rsidRPr="006A5F56">
        <w:rPr>
          <w:rFonts w:ascii="Times New Roman" w:eastAsia="黑体" w:hAnsi="Times New Roman" w:cs="Times New Roman" w:hint="eastAsia"/>
          <w:bCs/>
          <w:sz w:val="32"/>
          <w:szCs w:val="32"/>
        </w:rPr>
        <w:t>新闻学专业学术学位博士研究</w:t>
      </w:r>
      <w:r w:rsidRPr="006A5F56">
        <w:rPr>
          <w:rFonts w:ascii="Times New Roman" w:eastAsia="黑体" w:hAnsi="Times New Roman" w:cs="Times New Roman"/>
          <w:bCs/>
          <w:sz w:val="32"/>
          <w:szCs w:val="32"/>
        </w:rPr>
        <w:t>生培养方案</w:t>
      </w:r>
      <w:bookmarkStart w:id="0" w:name="_Toc204320238"/>
      <w:bookmarkStart w:id="1" w:name="_Toc204323261"/>
      <w:bookmarkStart w:id="2" w:name="_Toc211055734"/>
      <w:bookmarkStart w:id="3" w:name="_Toc212038500"/>
    </w:p>
    <w:p w:rsidR="006B413F" w:rsidRDefault="006B413F" w:rsidP="006B413F">
      <w:pPr>
        <w:widowControl/>
        <w:spacing w:line="480" w:lineRule="exact"/>
        <w:jc w:val="center"/>
        <w:rPr>
          <w:rFonts w:ascii="Times New Roman" w:eastAsia="楷体" w:hAnsi="Times New Roman" w:cs="Times New Roman"/>
          <w:bCs/>
          <w:sz w:val="28"/>
          <w:szCs w:val="28"/>
        </w:rPr>
      </w:pPr>
      <w:r w:rsidRPr="006A5F56">
        <w:rPr>
          <w:rFonts w:ascii="Times New Roman" w:eastAsia="楷体" w:hAnsi="Times New Roman" w:cs="Times New Roman"/>
          <w:bCs/>
          <w:sz w:val="28"/>
          <w:szCs w:val="28"/>
        </w:rPr>
        <w:t>（</w:t>
      </w:r>
      <w:r w:rsidRPr="006A5F56">
        <w:rPr>
          <w:rFonts w:ascii="Times New Roman" w:eastAsia="楷体" w:hAnsi="Times New Roman" w:cs="Times New Roman" w:hint="eastAsia"/>
          <w:bCs/>
          <w:sz w:val="28"/>
          <w:szCs w:val="28"/>
        </w:rPr>
        <w:t>专业</w:t>
      </w:r>
      <w:r w:rsidRPr="006A5F56">
        <w:rPr>
          <w:rFonts w:ascii="Times New Roman" w:eastAsia="楷体" w:hAnsi="Times New Roman" w:cs="Times New Roman"/>
          <w:bCs/>
          <w:sz w:val="28"/>
          <w:szCs w:val="28"/>
        </w:rPr>
        <w:t>代码：</w:t>
      </w:r>
      <w:r w:rsidRPr="006A5F56">
        <w:rPr>
          <w:rFonts w:ascii="Times New Roman" w:eastAsia="楷体" w:hAnsi="Times New Roman" w:cs="Times New Roman" w:hint="eastAsia"/>
          <w:bCs/>
          <w:sz w:val="28"/>
          <w:szCs w:val="28"/>
        </w:rPr>
        <w:t>050301</w:t>
      </w:r>
      <w:r w:rsidRPr="006A5F56">
        <w:rPr>
          <w:rFonts w:ascii="Times New Roman" w:eastAsia="楷体" w:hAnsi="Times New Roman" w:cs="Times New Roman"/>
          <w:bCs/>
          <w:sz w:val="28"/>
          <w:szCs w:val="28"/>
        </w:rPr>
        <w:t>授</w:t>
      </w:r>
      <w:r w:rsidRPr="006A5F56">
        <w:rPr>
          <w:rFonts w:ascii="Times New Roman" w:eastAsia="楷体" w:hAnsi="Times New Roman" w:cs="Times New Roman" w:hint="eastAsia"/>
          <w:bCs/>
          <w:sz w:val="28"/>
          <w:szCs w:val="28"/>
        </w:rPr>
        <w:t>文学博士</w:t>
      </w:r>
      <w:r w:rsidRPr="006A5F56">
        <w:rPr>
          <w:rFonts w:ascii="Times New Roman" w:eastAsia="楷体" w:hAnsi="Times New Roman" w:cs="Times New Roman"/>
          <w:bCs/>
          <w:sz w:val="28"/>
          <w:szCs w:val="28"/>
        </w:rPr>
        <w:t>学位）</w:t>
      </w:r>
      <w:bookmarkEnd w:id="0"/>
      <w:bookmarkEnd w:id="1"/>
      <w:bookmarkEnd w:id="2"/>
    </w:p>
    <w:p w:rsidR="006B413F" w:rsidRPr="006A5F56" w:rsidRDefault="006B413F" w:rsidP="006B413F">
      <w:pPr>
        <w:widowControl/>
        <w:spacing w:line="480" w:lineRule="exact"/>
        <w:jc w:val="center"/>
        <w:rPr>
          <w:rFonts w:ascii="Times New Roman" w:eastAsia="楷体" w:hAnsi="Times New Roman" w:cs="Times New Roman"/>
          <w:bCs/>
          <w:sz w:val="28"/>
          <w:szCs w:val="28"/>
        </w:rPr>
      </w:pPr>
    </w:p>
    <w:p w:rsidR="006B413F" w:rsidRDefault="006B413F" w:rsidP="006B413F">
      <w:pPr>
        <w:widowControl/>
        <w:spacing w:line="500" w:lineRule="atLeast"/>
        <w:rPr>
          <w:rFonts w:ascii="黑体" w:eastAsia="黑体" w:hAnsi="黑体"/>
          <w:sz w:val="28"/>
          <w:szCs w:val="28"/>
        </w:rPr>
      </w:pPr>
      <w:r>
        <w:rPr>
          <w:rFonts w:ascii="黑体" w:eastAsia="黑体" w:hAnsi="黑体"/>
          <w:sz w:val="28"/>
          <w:szCs w:val="28"/>
        </w:rPr>
        <w:t>一、培养目标</w:t>
      </w:r>
      <w:bookmarkEnd w:id="3"/>
    </w:p>
    <w:p w:rsidR="004B665C" w:rsidRPr="004B665C" w:rsidRDefault="004B665C" w:rsidP="004B665C">
      <w:pPr>
        <w:spacing w:line="480" w:lineRule="exact"/>
        <w:ind w:firstLineChars="200" w:firstLine="480"/>
        <w:rPr>
          <w:rFonts w:ascii="宋体" w:hAnsi="宋体" w:cs="宋体"/>
          <w:sz w:val="24"/>
          <w:szCs w:val="24"/>
        </w:rPr>
      </w:pPr>
      <w:bookmarkStart w:id="4" w:name="_Toc212038501"/>
      <w:r w:rsidRPr="004B665C">
        <w:rPr>
          <w:rFonts w:ascii="宋体" w:hAnsi="宋体" w:cs="宋体" w:hint="eastAsia"/>
          <w:sz w:val="24"/>
          <w:szCs w:val="24"/>
        </w:rPr>
        <w:t>本专业以习近平新时代中国特色社会主义思想为指导，全面贯彻党的教育方针，落实立德树人根本任务，培养担当民族复兴大任的时代新人和德智体美劳全面发展的社会主义建设者和接班人。具体目标如下：</w:t>
      </w:r>
    </w:p>
    <w:p w:rsidR="004B665C" w:rsidRPr="004B665C" w:rsidRDefault="004B665C" w:rsidP="004B665C">
      <w:pPr>
        <w:spacing w:line="480" w:lineRule="exact"/>
        <w:ind w:firstLineChars="200" w:firstLine="480"/>
        <w:rPr>
          <w:rFonts w:ascii="宋体" w:hAnsi="宋体" w:cs="宋体"/>
          <w:sz w:val="24"/>
          <w:szCs w:val="24"/>
        </w:rPr>
      </w:pPr>
      <w:r w:rsidRPr="004B665C">
        <w:rPr>
          <w:rFonts w:ascii="宋体" w:hAnsi="宋体" w:cs="宋体" w:hint="eastAsia"/>
          <w:sz w:val="24"/>
          <w:szCs w:val="24"/>
        </w:rPr>
        <w:t>1.培养德、智、体、美、劳全面发展，具有坚实的理论基础、系统的专业知识、熟练的专业技能和国际学术视野，并富有创新思维和创新能力，能从事新闻传播学教学与研究的高层次专门人才以及新闻、宣传等部门的高级专业工作者。</w:t>
      </w:r>
    </w:p>
    <w:p w:rsidR="004B665C" w:rsidRPr="004B665C" w:rsidRDefault="004B665C" w:rsidP="004B665C">
      <w:pPr>
        <w:spacing w:line="480" w:lineRule="exact"/>
        <w:ind w:firstLineChars="200" w:firstLine="480"/>
        <w:rPr>
          <w:rFonts w:ascii="宋体" w:hAnsi="宋体" w:cs="宋体"/>
          <w:sz w:val="24"/>
          <w:szCs w:val="24"/>
        </w:rPr>
      </w:pPr>
      <w:r w:rsidRPr="004B665C">
        <w:rPr>
          <w:rFonts w:ascii="宋体" w:hAnsi="宋体" w:cs="宋体" w:hint="eastAsia"/>
          <w:sz w:val="24"/>
          <w:szCs w:val="24"/>
        </w:rPr>
        <w:t>2.树立正确的世界观、人生观和价值观，遵纪守法，具有良好的道德品质、学术修养和高度的事业心与责任感，能竭诚为国家、民族、人民服务。</w:t>
      </w:r>
    </w:p>
    <w:p w:rsidR="004B665C" w:rsidRPr="004B665C" w:rsidRDefault="004B665C" w:rsidP="004B665C">
      <w:pPr>
        <w:spacing w:line="480" w:lineRule="exact"/>
        <w:ind w:firstLineChars="200" w:firstLine="480"/>
        <w:rPr>
          <w:rFonts w:ascii="宋体" w:hAnsi="宋体" w:cs="宋体"/>
          <w:sz w:val="24"/>
          <w:szCs w:val="24"/>
        </w:rPr>
      </w:pPr>
      <w:r w:rsidRPr="004B665C">
        <w:rPr>
          <w:rFonts w:ascii="宋体" w:hAnsi="宋体" w:cs="宋体" w:hint="eastAsia"/>
          <w:sz w:val="24"/>
          <w:szCs w:val="24"/>
        </w:rPr>
        <w:t>3.具有坚实宽厚的新闻学理论基础和系统的专业知识；深入了解本专业研究的已有成果和最新进展，熟悉中外新闻传播业的历史与现状；具有强烈的创新意识和独立从事创造性研究的能力及新闻传播工作的能力；能承担国家或省部级的科研项目及国内外学术交流任务；能独立担任本专业基础课和一门专业课的主讲。</w:t>
      </w:r>
    </w:p>
    <w:p w:rsidR="004B665C" w:rsidRPr="004B665C" w:rsidRDefault="004B665C" w:rsidP="004B665C">
      <w:pPr>
        <w:spacing w:line="480" w:lineRule="exact"/>
        <w:ind w:firstLineChars="200" w:firstLine="480"/>
        <w:rPr>
          <w:rFonts w:ascii="宋体" w:hAnsi="宋体" w:cs="宋体"/>
          <w:sz w:val="24"/>
          <w:szCs w:val="24"/>
        </w:rPr>
      </w:pPr>
      <w:r w:rsidRPr="004B665C">
        <w:rPr>
          <w:rFonts w:ascii="宋体" w:hAnsi="宋体" w:cs="宋体" w:hint="eastAsia"/>
          <w:sz w:val="24"/>
          <w:szCs w:val="24"/>
        </w:rPr>
        <w:t>4.掌握一门或一门以上外语，能熟练阅读、查阅本专业的外文文献资料，并具有一定的外语写作和进行国际学术交流的能力。</w:t>
      </w:r>
    </w:p>
    <w:p w:rsidR="006B413F" w:rsidRPr="009611EC" w:rsidRDefault="004B665C" w:rsidP="004B665C">
      <w:pPr>
        <w:spacing w:line="480" w:lineRule="exact"/>
        <w:ind w:firstLineChars="200" w:firstLine="480"/>
        <w:rPr>
          <w:rFonts w:ascii="Times New Roman" w:hAnsi="Times New Roman" w:cs="Times New Roman"/>
          <w:color w:val="000000" w:themeColor="text1"/>
          <w:sz w:val="24"/>
          <w:szCs w:val="24"/>
        </w:rPr>
      </w:pPr>
      <w:r w:rsidRPr="004B665C">
        <w:rPr>
          <w:rFonts w:ascii="宋体" w:hAnsi="宋体" w:cs="宋体" w:hint="eastAsia"/>
          <w:sz w:val="24"/>
          <w:szCs w:val="24"/>
        </w:rPr>
        <w:t>5.身体健康，并具有良好的心理素质。</w:t>
      </w:r>
    </w:p>
    <w:p w:rsidR="006B413F" w:rsidRPr="00460CE6" w:rsidRDefault="006B413F" w:rsidP="006B413F">
      <w:pPr>
        <w:spacing w:line="440" w:lineRule="exact"/>
        <w:ind w:firstLineChars="200" w:firstLine="480"/>
        <w:rPr>
          <w:rFonts w:asciiTheme="minorEastAsia" w:hAnsiTheme="minorEastAsia"/>
          <w:sz w:val="24"/>
          <w:szCs w:val="24"/>
        </w:rPr>
      </w:pPr>
    </w:p>
    <w:p w:rsidR="006B413F" w:rsidRDefault="006B413F" w:rsidP="006B413F">
      <w:pPr>
        <w:spacing w:line="480" w:lineRule="exact"/>
        <w:rPr>
          <w:rFonts w:ascii="黑体" w:eastAsia="黑体" w:hAnsi="黑体"/>
          <w:sz w:val="28"/>
          <w:szCs w:val="28"/>
        </w:rPr>
      </w:pPr>
      <w:r>
        <w:rPr>
          <w:rFonts w:ascii="黑体" w:eastAsia="黑体" w:hAnsi="黑体"/>
          <w:sz w:val="28"/>
          <w:szCs w:val="28"/>
        </w:rPr>
        <w:t>二、研究方向</w:t>
      </w:r>
      <w:bookmarkEnd w:id="4"/>
    </w:p>
    <w:p w:rsidR="006B413F" w:rsidRPr="00AF6A57" w:rsidRDefault="006B413F" w:rsidP="006B413F">
      <w:pPr>
        <w:spacing w:line="480" w:lineRule="exact"/>
        <w:ind w:firstLineChars="200" w:firstLine="482"/>
        <w:rPr>
          <w:rFonts w:ascii="Times New Roman" w:hAnsi="Times New Roman" w:cs="Times New Roman"/>
          <w:b/>
          <w:sz w:val="24"/>
          <w:szCs w:val="24"/>
        </w:rPr>
      </w:pPr>
      <w:r w:rsidRPr="00AF6A57">
        <w:rPr>
          <w:rFonts w:ascii="Times New Roman" w:hAnsi="Times New Roman" w:cs="Times New Roman" w:hint="eastAsia"/>
          <w:b/>
          <w:sz w:val="24"/>
          <w:szCs w:val="24"/>
        </w:rPr>
        <w:t>1</w:t>
      </w:r>
      <w:r w:rsidRPr="00AF6A57">
        <w:rPr>
          <w:rFonts w:ascii="Times New Roman" w:hAnsi="Times New Roman" w:cs="Times New Roman" w:hint="eastAsia"/>
          <w:b/>
          <w:sz w:val="24"/>
          <w:szCs w:val="24"/>
        </w:rPr>
        <w:t>．新闻传播理论</w:t>
      </w:r>
    </w:p>
    <w:p w:rsidR="006B413F" w:rsidRPr="00AF6A57" w:rsidRDefault="006B413F" w:rsidP="006B413F">
      <w:pPr>
        <w:spacing w:line="480" w:lineRule="exact"/>
        <w:ind w:firstLineChars="200" w:firstLine="480"/>
        <w:rPr>
          <w:rFonts w:ascii="Times New Roman" w:hAnsi="Times New Roman" w:cs="Times New Roman"/>
          <w:color w:val="000000" w:themeColor="text1"/>
          <w:sz w:val="24"/>
          <w:szCs w:val="24"/>
        </w:rPr>
      </w:pPr>
      <w:r w:rsidRPr="00AF6A57">
        <w:rPr>
          <w:rFonts w:ascii="Times New Roman" w:hAnsi="Times New Roman" w:cs="Times New Roman" w:hint="eastAsia"/>
          <w:color w:val="000000" w:themeColor="text1"/>
          <w:sz w:val="24"/>
          <w:szCs w:val="24"/>
        </w:rPr>
        <w:t>探讨新闻传播的重大理论问题和发展规律，以及新闻传播与社会结构、社会变迁的关系；注重培养学生对新闻传播现实问题的敏感度，提高其理论创新能力和解决实践问题的能力。</w:t>
      </w:r>
    </w:p>
    <w:p w:rsidR="006B413F" w:rsidRPr="00AF6A57" w:rsidRDefault="006B413F" w:rsidP="006B413F">
      <w:pPr>
        <w:spacing w:line="480" w:lineRule="exact"/>
        <w:ind w:firstLineChars="200" w:firstLine="482"/>
        <w:rPr>
          <w:rFonts w:ascii="Times New Roman" w:hAnsi="Times New Roman" w:cs="Times New Roman"/>
          <w:b/>
          <w:sz w:val="24"/>
          <w:szCs w:val="24"/>
        </w:rPr>
      </w:pPr>
      <w:r w:rsidRPr="00AF6A57">
        <w:rPr>
          <w:rFonts w:ascii="Times New Roman" w:hAnsi="Times New Roman" w:cs="Times New Roman" w:hint="eastAsia"/>
          <w:b/>
          <w:sz w:val="24"/>
          <w:szCs w:val="24"/>
        </w:rPr>
        <w:t>2</w:t>
      </w:r>
      <w:r w:rsidRPr="00AF6A57">
        <w:rPr>
          <w:rFonts w:ascii="Times New Roman" w:hAnsi="Times New Roman" w:cs="Times New Roman" w:hint="eastAsia"/>
          <w:b/>
          <w:sz w:val="24"/>
          <w:szCs w:val="24"/>
        </w:rPr>
        <w:t>．比较新闻学</w:t>
      </w:r>
    </w:p>
    <w:p w:rsidR="006B413F" w:rsidRPr="00AF6A57" w:rsidRDefault="006B413F" w:rsidP="006B413F">
      <w:pPr>
        <w:spacing w:line="480" w:lineRule="exact"/>
        <w:ind w:firstLineChars="200" w:firstLine="480"/>
        <w:rPr>
          <w:rFonts w:ascii="Times New Roman" w:hAnsi="Times New Roman" w:cs="Times New Roman"/>
          <w:color w:val="000000" w:themeColor="text1"/>
          <w:sz w:val="24"/>
          <w:szCs w:val="24"/>
        </w:rPr>
      </w:pPr>
      <w:r w:rsidRPr="00AF6A57">
        <w:rPr>
          <w:rFonts w:ascii="Times New Roman" w:hAnsi="Times New Roman" w:cs="Times New Roman" w:hint="eastAsia"/>
          <w:color w:val="000000" w:themeColor="text1"/>
          <w:sz w:val="24"/>
          <w:szCs w:val="24"/>
        </w:rPr>
        <w:t>针对各个国家、地区、群体、机构的新闻业的相似性和差异性展开研究，探讨全球新闻业的内在矛盾和竞争关系，寻找新闻传播规律和中西新闻业的对话策</w:t>
      </w:r>
      <w:r w:rsidRPr="00AF6A57">
        <w:rPr>
          <w:rFonts w:ascii="Times New Roman" w:hAnsi="Times New Roman" w:cs="Times New Roman" w:hint="eastAsia"/>
          <w:color w:val="000000" w:themeColor="text1"/>
          <w:sz w:val="24"/>
          <w:szCs w:val="24"/>
        </w:rPr>
        <w:lastRenderedPageBreak/>
        <w:t>略，以及全球化背景下中国新闻业的自主创新路径；注重培养学生的国际视野和思辨意识与能力。</w:t>
      </w:r>
    </w:p>
    <w:p w:rsidR="006B413F" w:rsidRPr="00AF6A57" w:rsidRDefault="006B413F" w:rsidP="006B413F">
      <w:pPr>
        <w:spacing w:line="480" w:lineRule="exact"/>
        <w:ind w:firstLineChars="200" w:firstLine="482"/>
        <w:rPr>
          <w:rFonts w:ascii="Times New Roman" w:hAnsi="Times New Roman" w:cs="Times New Roman"/>
          <w:b/>
          <w:sz w:val="24"/>
          <w:szCs w:val="24"/>
        </w:rPr>
      </w:pPr>
      <w:r w:rsidRPr="00AF6A57">
        <w:rPr>
          <w:rFonts w:ascii="Times New Roman" w:hAnsi="Times New Roman" w:cs="Times New Roman" w:hint="eastAsia"/>
          <w:b/>
          <w:sz w:val="24"/>
          <w:szCs w:val="24"/>
        </w:rPr>
        <w:t>3</w:t>
      </w:r>
      <w:r w:rsidRPr="00AF6A57">
        <w:rPr>
          <w:rFonts w:ascii="Times New Roman" w:hAnsi="Times New Roman" w:cs="Times New Roman" w:hint="eastAsia"/>
          <w:b/>
          <w:sz w:val="24"/>
          <w:szCs w:val="24"/>
        </w:rPr>
        <w:t>．新闻传播史</w:t>
      </w:r>
    </w:p>
    <w:p w:rsidR="006B413F" w:rsidRPr="00AF6A57" w:rsidRDefault="006B413F" w:rsidP="006B413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新闻传播史是新闻传播学与历史学的交叉学科，既有社会科学的特性，又有人文学科的特性</w:t>
      </w:r>
      <w:r w:rsidRPr="00AF6A57">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重点放在文献解读与史实重建上，帮助学生分析与理解新闻传播史上的一些重要现象，以及其中的新闻传播观念发展的内在理路，以提升学生的历史感，并强化学生的问题意识。</w:t>
      </w:r>
    </w:p>
    <w:p w:rsidR="006B413F" w:rsidRPr="00E628D8" w:rsidRDefault="006B413F" w:rsidP="006B413F">
      <w:pPr>
        <w:spacing w:line="480" w:lineRule="exact"/>
        <w:ind w:firstLineChars="200" w:firstLine="482"/>
        <w:rPr>
          <w:rFonts w:asciiTheme="minorEastAsia" w:hAnsiTheme="minorEastAsia"/>
          <w:b/>
          <w:sz w:val="24"/>
          <w:szCs w:val="24"/>
        </w:rPr>
      </w:pPr>
      <w:r w:rsidRPr="00AF6A57">
        <w:rPr>
          <w:rFonts w:ascii="Times New Roman" w:hAnsi="Times New Roman" w:cs="Times New Roman" w:hint="eastAsia"/>
          <w:b/>
          <w:sz w:val="24"/>
          <w:szCs w:val="24"/>
        </w:rPr>
        <w:t>4</w:t>
      </w:r>
      <w:r w:rsidRPr="00AF6A57">
        <w:rPr>
          <w:rFonts w:ascii="Times New Roman" w:hAnsi="Times New Roman" w:cs="Times New Roman" w:hint="eastAsia"/>
          <w:b/>
          <w:sz w:val="24"/>
          <w:szCs w:val="24"/>
        </w:rPr>
        <w:t>．新闻传播实务</w:t>
      </w:r>
    </w:p>
    <w:p w:rsidR="006B413F" w:rsidRPr="00AF6A57" w:rsidRDefault="006B413F" w:rsidP="006B413F">
      <w:pPr>
        <w:spacing w:line="480" w:lineRule="exact"/>
        <w:ind w:firstLineChars="200" w:firstLine="480"/>
        <w:rPr>
          <w:rFonts w:ascii="Times New Roman" w:hAnsi="Times New Roman" w:cs="Times New Roman"/>
          <w:color w:val="000000" w:themeColor="text1"/>
          <w:sz w:val="24"/>
          <w:szCs w:val="24"/>
        </w:rPr>
      </w:pPr>
      <w:r w:rsidRPr="00AF6A57">
        <w:rPr>
          <w:rFonts w:ascii="Times New Roman" w:hAnsi="Times New Roman" w:cs="Times New Roman" w:hint="eastAsia"/>
          <w:color w:val="000000" w:themeColor="text1"/>
          <w:sz w:val="24"/>
          <w:szCs w:val="24"/>
        </w:rPr>
        <w:t>探讨全球化、信息化、数字化背景下新闻传播实务运作的新机制、新技术、新模式及其行为主体的新的行为方式，并结合中国的现实国情探讨中国新闻生产与传播发展的新走向；注重培养学生解决新闻传播实务问题的创新意识与创新能力。</w:t>
      </w:r>
    </w:p>
    <w:p w:rsidR="006B413F" w:rsidRDefault="006B413F" w:rsidP="006B413F">
      <w:pPr>
        <w:tabs>
          <w:tab w:val="left" w:pos="4844"/>
        </w:tabs>
        <w:spacing w:line="276" w:lineRule="auto"/>
        <w:ind w:firstLineChars="200" w:firstLine="480"/>
        <w:jc w:val="left"/>
        <w:rPr>
          <w:rFonts w:asciiTheme="minorEastAsia" w:hAnsiTheme="minorEastAsia"/>
          <w:sz w:val="24"/>
          <w:szCs w:val="24"/>
        </w:rPr>
      </w:pPr>
    </w:p>
    <w:p w:rsidR="006B413F" w:rsidRDefault="006B413F" w:rsidP="006B413F">
      <w:pPr>
        <w:spacing w:line="480" w:lineRule="exact"/>
        <w:rPr>
          <w:rFonts w:ascii="黑体" w:eastAsia="黑体" w:hAnsi="黑体"/>
          <w:sz w:val="28"/>
          <w:szCs w:val="28"/>
        </w:rPr>
      </w:pPr>
      <w:r>
        <w:rPr>
          <w:rFonts w:ascii="黑体" w:eastAsia="黑体" w:hAnsi="黑体" w:hint="eastAsia"/>
          <w:sz w:val="28"/>
          <w:szCs w:val="28"/>
        </w:rPr>
        <w:t>三、培养方式</w:t>
      </w:r>
    </w:p>
    <w:p w:rsidR="006B413F" w:rsidRDefault="006B413F" w:rsidP="006B413F">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实行导师负责制，导师是研究生培养的第一责任人，对研究生培养的全过程进行全方位针对性指导。</w:t>
      </w:r>
    </w:p>
    <w:p w:rsidR="006B413F" w:rsidRPr="00725FFA" w:rsidRDefault="006B413F" w:rsidP="006B413F">
      <w:pPr>
        <w:spacing w:line="440" w:lineRule="exact"/>
        <w:ind w:firstLineChars="200" w:firstLine="480"/>
        <w:rPr>
          <w:rFonts w:asciiTheme="minorEastAsia" w:hAnsiTheme="minorEastAsia"/>
          <w:sz w:val="24"/>
          <w:szCs w:val="24"/>
        </w:rPr>
      </w:pPr>
    </w:p>
    <w:p w:rsidR="006B413F" w:rsidRDefault="006B413F" w:rsidP="006B413F">
      <w:pPr>
        <w:spacing w:line="480" w:lineRule="exact"/>
        <w:rPr>
          <w:rFonts w:ascii="黑体" w:eastAsia="黑体" w:hAnsi="黑体"/>
          <w:sz w:val="28"/>
          <w:szCs w:val="28"/>
        </w:rPr>
      </w:pPr>
      <w:bookmarkStart w:id="5" w:name="_Toc212038502"/>
      <w:r>
        <w:rPr>
          <w:rFonts w:ascii="黑体" w:eastAsia="黑体" w:hAnsi="黑体" w:hint="eastAsia"/>
          <w:sz w:val="28"/>
          <w:szCs w:val="28"/>
        </w:rPr>
        <w:t>四、学制与学习年限</w:t>
      </w:r>
      <w:bookmarkEnd w:id="5"/>
    </w:p>
    <w:p w:rsidR="006B413F" w:rsidRDefault="006B413F" w:rsidP="006B413F">
      <w:pPr>
        <w:spacing w:line="480" w:lineRule="exact"/>
        <w:ind w:firstLineChars="200" w:firstLine="480"/>
        <w:rPr>
          <w:rFonts w:asciiTheme="minorEastAsia" w:hAnsiTheme="minorEastAsia"/>
          <w:sz w:val="24"/>
          <w:szCs w:val="24"/>
        </w:rPr>
      </w:pPr>
      <w:r w:rsidRPr="009C4CB4">
        <w:rPr>
          <w:rFonts w:asciiTheme="minorEastAsia" w:hAnsiTheme="minorEastAsia" w:hint="eastAsia"/>
          <w:sz w:val="24"/>
          <w:szCs w:val="24"/>
        </w:rPr>
        <w:t>本专业博士生</w:t>
      </w:r>
      <w:r w:rsidR="00150E3B">
        <w:rPr>
          <w:rFonts w:asciiTheme="minorEastAsia" w:hAnsiTheme="minorEastAsia" w:hint="eastAsia"/>
          <w:sz w:val="24"/>
          <w:szCs w:val="24"/>
        </w:rPr>
        <w:t>学制</w:t>
      </w:r>
      <w:r w:rsidRPr="009C4CB4">
        <w:rPr>
          <w:rFonts w:asciiTheme="minorEastAsia" w:hAnsiTheme="minorEastAsia" w:hint="eastAsia"/>
          <w:sz w:val="24"/>
          <w:szCs w:val="24"/>
        </w:rPr>
        <w:t>为3年，最长学习年限6年。</w:t>
      </w:r>
    </w:p>
    <w:p w:rsidR="006B413F" w:rsidRDefault="006B413F" w:rsidP="006B413F">
      <w:pPr>
        <w:spacing w:line="480" w:lineRule="exact"/>
        <w:ind w:firstLineChars="200" w:firstLine="480"/>
        <w:rPr>
          <w:rFonts w:asciiTheme="minorEastAsia" w:hAnsiTheme="minorEastAsia"/>
          <w:sz w:val="24"/>
          <w:szCs w:val="24"/>
        </w:rPr>
      </w:pPr>
    </w:p>
    <w:p w:rsidR="006B413F" w:rsidRDefault="006B413F" w:rsidP="006B413F">
      <w:pPr>
        <w:spacing w:line="480" w:lineRule="exact"/>
        <w:rPr>
          <w:rFonts w:ascii="黑体" w:eastAsia="黑体" w:hAnsi="黑体"/>
          <w:sz w:val="28"/>
          <w:szCs w:val="28"/>
        </w:rPr>
      </w:pPr>
      <w:bookmarkStart w:id="6" w:name="_Toc212038503"/>
      <w:r>
        <w:rPr>
          <w:rFonts w:ascii="黑体" w:eastAsia="黑体" w:hAnsi="黑体" w:hint="eastAsia"/>
          <w:sz w:val="28"/>
          <w:szCs w:val="28"/>
        </w:rPr>
        <w:t>五、课程设置</w:t>
      </w:r>
      <w:bookmarkEnd w:id="6"/>
      <w:r>
        <w:rPr>
          <w:rFonts w:ascii="黑体" w:eastAsia="黑体" w:hAnsi="黑体" w:hint="eastAsia"/>
          <w:sz w:val="28"/>
          <w:szCs w:val="28"/>
        </w:rPr>
        <w:t>与学分要求</w:t>
      </w:r>
    </w:p>
    <w:p w:rsidR="006B413F" w:rsidRPr="00AF6A57" w:rsidRDefault="006B413F" w:rsidP="006B413F">
      <w:pPr>
        <w:spacing w:line="480" w:lineRule="exact"/>
        <w:ind w:firstLineChars="200" w:firstLine="482"/>
        <w:rPr>
          <w:rFonts w:ascii="Times New Roman" w:hAnsi="Times New Roman" w:cs="Times New Roman"/>
          <w:b/>
          <w:sz w:val="24"/>
          <w:szCs w:val="24"/>
        </w:rPr>
      </w:pPr>
      <w:r w:rsidRPr="00AF6A57">
        <w:rPr>
          <w:rFonts w:ascii="Times New Roman" w:hAnsi="Times New Roman" w:cs="Times New Roman" w:hint="eastAsia"/>
          <w:b/>
          <w:sz w:val="24"/>
          <w:szCs w:val="24"/>
        </w:rPr>
        <w:t>（一）课程设置</w:t>
      </w:r>
    </w:p>
    <w:p w:rsidR="006B413F" w:rsidRPr="009C4CB4" w:rsidRDefault="006B413F" w:rsidP="006B413F">
      <w:pPr>
        <w:spacing w:line="480" w:lineRule="exact"/>
        <w:ind w:firstLineChars="200" w:firstLine="480"/>
        <w:rPr>
          <w:rFonts w:asciiTheme="minorEastAsia" w:hAnsiTheme="minorEastAsia"/>
          <w:sz w:val="24"/>
          <w:szCs w:val="24"/>
        </w:rPr>
      </w:pPr>
      <w:r w:rsidRPr="009C4CB4">
        <w:rPr>
          <w:rFonts w:asciiTheme="minorEastAsia" w:hAnsiTheme="minorEastAsia" w:hint="eastAsia"/>
          <w:sz w:val="24"/>
          <w:szCs w:val="24"/>
        </w:rPr>
        <w:t>参见《新闻学专业攻读博士学位研究生课程计划表》。</w:t>
      </w:r>
    </w:p>
    <w:p w:rsidR="006B413F" w:rsidRPr="00AF6A57" w:rsidRDefault="006B413F" w:rsidP="006B413F">
      <w:pPr>
        <w:spacing w:line="480" w:lineRule="exact"/>
        <w:ind w:firstLineChars="200" w:firstLine="480"/>
        <w:rPr>
          <w:rFonts w:asciiTheme="minorEastAsia" w:hAnsiTheme="minorEastAsia"/>
          <w:sz w:val="24"/>
          <w:szCs w:val="24"/>
        </w:rPr>
      </w:pPr>
      <w:r w:rsidRPr="009C4CB4">
        <w:rPr>
          <w:rFonts w:asciiTheme="minorEastAsia" w:hAnsiTheme="minorEastAsia" w:hint="eastAsia"/>
          <w:sz w:val="24"/>
          <w:szCs w:val="24"/>
        </w:rPr>
        <w:t>外国留学博士生课程总学分与国内博士生一致，其公共必修课程为：中国</w:t>
      </w:r>
      <w:r>
        <w:rPr>
          <w:rFonts w:asciiTheme="minorEastAsia" w:hAnsiTheme="minorEastAsia" w:hint="eastAsia"/>
          <w:sz w:val="24"/>
          <w:szCs w:val="24"/>
        </w:rPr>
        <w:t>概况</w:t>
      </w:r>
      <w:r w:rsidRPr="009C4CB4">
        <w:rPr>
          <w:rFonts w:asciiTheme="minorEastAsia" w:hAnsiTheme="minorEastAsia" w:hint="eastAsia"/>
          <w:sz w:val="24"/>
          <w:szCs w:val="24"/>
        </w:rPr>
        <w:t>2学分，汉语综合2学分。</w:t>
      </w:r>
      <w:r w:rsidRPr="00DE7F30">
        <w:rPr>
          <w:rFonts w:asciiTheme="minorEastAsia" w:hAnsiTheme="minorEastAsia" w:hint="eastAsia"/>
          <w:sz w:val="24"/>
          <w:szCs w:val="24"/>
        </w:rPr>
        <w:t>港澳台博士生</w:t>
      </w:r>
      <w:r w:rsidR="00150E3B">
        <w:rPr>
          <w:rFonts w:asciiTheme="minorEastAsia" w:hAnsiTheme="minorEastAsia" w:hint="eastAsia"/>
          <w:sz w:val="24"/>
          <w:szCs w:val="24"/>
        </w:rPr>
        <w:t>马克思主义理论课可免修，所缺学分可以国情类课程学分替代</w:t>
      </w:r>
      <w:r w:rsidRPr="00DE7F30">
        <w:rPr>
          <w:rFonts w:asciiTheme="minorEastAsia" w:hAnsiTheme="minorEastAsia" w:hint="eastAsia"/>
          <w:sz w:val="24"/>
          <w:szCs w:val="24"/>
        </w:rPr>
        <w:t>。</w:t>
      </w:r>
    </w:p>
    <w:p w:rsidR="006B413F" w:rsidRPr="00AF6A57" w:rsidRDefault="006B413F" w:rsidP="006B413F">
      <w:pPr>
        <w:spacing w:line="480" w:lineRule="exact"/>
        <w:ind w:firstLineChars="200" w:firstLine="482"/>
        <w:rPr>
          <w:rFonts w:ascii="Times New Roman" w:hAnsi="Times New Roman" w:cs="Times New Roman"/>
          <w:b/>
          <w:sz w:val="24"/>
          <w:szCs w:val="24"/>
        </w:rPr>
      </w:pPr>
      <w:r w:rsidRPr="00AF6A57">
        <w:rPr>
          <w:rFonts w:ascii="Times New Roman" w:hAnsi="Times New Roman" w:cs="Times New Roman" w:hint="eastAsia"/>
          <w:b/>
          <w:sz w:val="24"/>
          <w:szCs w:val="24"/>
        </w:rPr>
        <w:t>（二）学分要求</w:t>
      </w:r>
    </w:p>
    <w:p w:rsidR="006B413F" w:rsidRDefault="006B413F" w:rsidP="006D405C">
      <w:pPr>
        <w:spacing w:line="480" w:lineRule="exact"/>
        <w:ind w:firstLineChars="200" w:firstLine="480"/>
        <w:rPr>
          <w:rFonts w:asciiTheme="minorEastAsia" w:hAnsiTheme="minorEastAsia"/>
          <w:sz w:val="24"/>
          <w:szCs w:val="24"/>
        </w:rPr>
      </w:pPr>
      <w:r w:rsidRPr="00E628D8">
        <w:rPr>
          <w:rFonts w:asciiTheme="minorEastAsia" w:hAnsiTheme="minorEastAsia" w:hint="eastAsia"/>
          <w:sz w:val="24"/>
          <w:szCs w:val="24"/>
        </w:rPr>
        <w:t>本专业博士研究生应修满的总学分不少于</w:t>
      </w:r>
      <w:r>
        <w:rPr>
          <w:rFonts w:asciiTheme="minorEastAsia" w:hAnsiTheme="minorEastAsia" w:hint="eastAsia"/>
          <w:sz w:val="24"/>
          <w:szCs w:val="24"/>
        </w:rPr>
        <w:t>17</w:t>
      </w:r>
      <w:r w:rsidRPr="00E628D8">
        <w:rPr>
          <w:rFonts w:asciiTheme="minorEastAsia" w:hAnsiTheme="minorEastAsia" w:hint="eastAsia"/>
          <w:sz w:val="24"/>
          <w:szCs w:val="24"/>
        </w:rPr>
        <w:t>学分，其中</w:t>
      </w:r>
      <w:r>
        <w:rPr>
          <w:rFonts w:asciiTheme="minorEastAsia" w:hAnsiTheme="minorEastAsia" w:hint="eastAsia"/>
          <w:sz w:val="24"/>
          <w:szCs w:val="24"/>
        </w:rPr>
        <w:t>课程学分不少于12</w:t>
      </w:r>
      <w:r w:rsidRPr="00E628D8">
        <w:rPr>
          <w:rFonts w:asciiTheme="minorEastAsia" w:hAnsiTheme="minorEastAsia" w:hint="eastAsia"/>
          <w:sz w:val="24"/>
          <w:szCs w:val="24"/>
        </w:rPr>
        <w:t>学分，</w:t>
      </w:r>
      <w:r>
        <w:rPr>
          <w:rFonts w:asciiTheme="minorEastAsia" w:hAnsiTheme="minorEastAsia" w:hint="eastAsia"/>
          <w:sz w:val="24"/>
          <w:szCs w:val="24"/>
        </w:rPr>
        <w:t>必修课学分不少于8学分，必修环节学分不少于5学分。</w:t>
      </w:r>
    </w:p>
    <w:p w:rsidR="006B413F" w:rsidRDefault="006B413F" w:rsidP="006B413F">
      <w:pPr>
        <w:spacing w:line="480" w:lineRule="exact"/>
        <w:rPr>
          <w:rFonts w:ascii="黑体" w:eastAsia="黑体" w:hAnsi="黑体"/>
          <w:sz w:val="28"/>
          <w:szCs w:val="28"/>
        </w:rPr>
      </w:pPr>
      <w:bookmarkStart w:id="7" w:name="_Toc212038505"/>
      <w:r>
        <w:rPr>
          <w:rFonts w:ascii="黑体" w:eastAsia="黑体" w:hAnsi="黑体" w:hint="eastAsia"/>
          <w:sz w:val="28"/>
          <w:szCs w:val="28"/>
        </w:rPr>
        <w:lastRenderedPageBreak/>
        <w:t>六</w:t>
      </w:r>
      <w:r>
        <w:rPr>
          <w:rFonts w:ascii="黑体" w:eastAsia="黑体" w:hAnsi="黑体"/>
          <w:sz w:val="28"/>
          <w:szCs w:val="28"/>
        </w:rPr>
        <w:t>、</w:t>
      </w:r>
      <w:bookmarkEnd w:id="7"/>
      <w:r>
        <w:rPr>
          <w:rFonts w:ascii="黑体" w:eastAsia="黑体" w:hAnsi="黑体" w:hint="eastAsia"/>
          <w:sz w:val="28"/>
          <w:szCs w:val="28"/>
        </w:rPr>
        <w:t>必修环节</w:t>
      </w:r>
    </w:p>
    <w:p w:rsidR="006B413F" w:rsidRPr="00B3740C" w:rsidRDefault="006B413F" w:rsidP="006B413F">
      <w:pPr>
        <w:spacing w:line="480" w:lineRule="exact"/>
        <w:ind w:firstLineChars="200" w:firstLine="482"/>
        <w:rPr>
          <w:rFonts w:asciiTheme="minorEastAsia" w:hAnsiTheme="minorEastAsia"/>
          <w:b/>
          <w:sz w:val="24"/>
          <w:szCs w:val="24"/>
        </w:rPr>
      </w:pPr>
      <w:r w:rsidRPr="00B3740C">
        <w:rPr>
          <w:rFonts w:asciiTheme="minorEastAsia" w:hAnsiTheme="minorEastAsia" w:hint="eastAsia"/>
          <w:b/>
          <w:sz w:val="24"/>
          <w:szCs w:val="24"/>
        </w:rPr>
        <w:t xml:space="preserve">1.文献研读 </w:t>
      </w:r>
    </w:p>
    <w:p w:rsidR="006B413F" w:rsidRPr="00E628D8" w:rsidRDefault="006B413F" w:rsidP="006B413F">
      <w:pPr>
        <w:spacing w:line="480" w:lineRule="exact"/>
        <w:ind w:firstLineChars="200" w:firstLine="480"/>
        <w:rPr>
          <w:rFonts w:asciiTheme="minorEastAsia" w:hAnsiTheme="minorEastAsia"/>
          <w:sz w:val="24"/>
          <w:szCs w:val="24"/>
        </w:rPr>
      </w:pPr>
      <w:r w:rsidRPr="00DE73C5">
        <w:rPr>
          <w:rFonts w:asciiTheme="minorEastAsia" w:hAnsiTheme="minorEastAsia" w:hint="eastAsia"/>
          <w:sz w:val="24"/>
          <w:szCs w:val="24"/>
        </w:rPr>
        <w:t>本专业博士生应完成本学科及导师指定的经典必读书目和重要专业学术期刊的研读</w:t>
      </w:r>
      <w:r>
        <w:rPr>
          <w:rFonts w:asciiTheme="minorEastAsia" w:hAnsiTheme="minorEastAsia" w:hint="eastAsia"/>
          <w:sz w:val="24"/>
          <w:szCs w:val="24"/>
        </w:rPr>
        <w:t>。</w:t>
      </w:r>
      <w:r w:rsidRPr="00E628D8">
        <w:rPr>
          <w:rFonts w:asciiTheme="minorEastAsia" w:hAnsiTheme="minorEastAsia" w:hint="eastAsia"/>
          <w:sz w:val="24"/>
          <w:szCs w:val="24"/>
        </w:rPr>
        <w:t>导师负责博士生文献研读的指导、检查与考核，达到规定要求者，计1学分。</w:t>
      </w:r>
    </w:p>
    <w:p w:rsidR="006B413F" w:rsidRPr="00B3740C" w:rsidRDefault="006B413F" w:rsidP="006B413F">
      <w:pPr>
        <w:spacing w:line="480" w:lineRule="exact"/>
        <w:ind w:firstLineChars="200" w:firstLine="482"/>
        <w:rPr>
          <w:rFonts w:asciiTheme="minorEastAsia" w:hAnsiTheme="minorEastAsia"/>
          <w:b/>
          <w:sz w:val="24"/>
          <w:szCs w:val="24"/>
        </w:rPr>
      </w:pPr>
      <w:r w:rsidRPr="00B3740C">
        <w:rPr>
          <w:rFonts w:asciiTheme="minorEastAsia" w:hAnsiTheme="minorEastAsia" w:hint="eastAsia"/>
          <w:b/>
          <w:sz w:val="24"/>
          <w:szCs w:val="24"/>
        </w:rPr>
        <w:t>2.学术报告</w:t>
      </w:r>
    </w:p>
    <w:p w:rsidR="006B413F" w:rsidRPr="00E628D8" w:rsidRDefault="006B413F" w:rsidP="006B413F">
      <w:pPr>
        <w:spacing w:line="480" w:lineRule="exact"/>
        <w:ind w:firstLineChars="200" w:firstLine="480"/>
        <w:rPr>
          <w:rFonts w:asciiTheme="minorEastAsia" w:hAnsiTheme="minorEastAsia"/>
          <w:sz w:val="24"/>
          <w:szCs w:val="24"/>
        </w:rPr>
      </w:pPr>
      <w:r w:rsidRPr="00E628D8">
        <w:rPr>
          <w:rFonts w:asciiTheme="minorEastAsia" w:hAnsiTheme="minorEastAsia" w:hint="eastAsia"/>
          <w:sz w:val="24"/>
          <w:szCs w:val="24"/>
        </w:rPr>
        <w:t>博士生应参与15次以上的学术讲座、学术论坛等；至少参加1次国内外学术会议，有论文入选，并作口头报告；每学年至少作1次公开学术专题报告。导师负责博士生学术报告情况的监督和审核，达到规定要求者，计1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3.学科综合考试</w:t>
      </w:r>
    </w:p>
    <w:p w:rsidR="006B413F" w:rsidRPr="00E628D8" w:rsidRDefault="006B413F" w:rsidP="006B413F">
      <w:pPr>
        <w:spacing w:line="480" w:lineRule="exact"/>
        <w:ind w:firstLineChars="200" w:firstLine="480"/>
        <w:rPr>
          <w:rFonts w:asciiTheme="minorEastAsia" w:hAnsiTheme="minorEastAsia"/>
          <w:sz w:val="24"/>
          <w:szCs w:val="24"/>
        </w:rPr>
      </w:pPr>
      <w:r w:rsidRPr="00751754">
        <w:rPr>
          <w:rFonts w:asciiTheme="minorEastAsia" w:hAnsiTheme="minorEastAsia" w:hint="eastAsia"/>
          <w:sz w:val="24"/>
          <w:szCs w:val="24"/>
        </w:rPr>
        <w:t>学科综合考试一般在第四学期初，学生提出申请，经学院审查通过后进行。考试内容一般要涵盖本专业二至三个研究方向（或分支学科）。考试目的是检验博士生知识面是否广博与精专。</w:t>
      </w:r>
      <w:r w:rsidRPr="0006153A">
        <w:rPr>
          <w:rFonts w:asciiTheme="minorEastAsia" w:hAnsiTheme="minorEastAsia" w:hint="eastAsia"/>
          <w:sz w:val="24"/>
          <w:szCs w:val="24"/>
        </w:rPr>
        <w:t>通过综合考试者，计1学分。博士生在学期间共有两次综合考试机会，第一次考试未通过者须申请参加下一次考试（两次考试的间隔时间不少于3个月）。两次均未通过、不宜继续培养者，依据学籍管理有关规定，作退学处理（硕博连读生可转为硕士生）。</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4.科研训练</w:t>
      </w:r>
    </w:p>
    <w:p w:rsidR="006B413F" w:rsidRPr="004B7D15" w:rsidRDefault="006B413F" w:rsidP="006B413F">
      <w:pPr>
        <w:spacing w:line="480" w:lineRule="exact"/>
        <w:ind w:firstLineChars="200" w:firstLine="480"/>
        <w:rPr>
          <w:rFonts w:asciiTheme="minorEastAsia" w:hAnsiTheme="minorEastAsia"/>
          <w:sz w:val="24"/>
          <w:szCs w:val="24"/>
        </w:rPr>
      </w:pPr>
      <w:r w:rsidRPr="004B7D15">
        <w:rPr>
          <w:rFonts w:asciiTheme="minorEastAsia" w:hAnsiTheme="minorEastAsia" w:hint="eastAsia"/>
          <w:sz w:val="24"/>
          <w:szCs w:val="24"/>
        </w:rPr>
        <w:t>博士生应在导师的指导下至少参加1项课题研究，强化科研创新能力训练和团队协作能力培养。导师负责博士生科研训练考核，考核合格者，计1学分。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5.课程助教与社会实践</w:t>
      </w:r>
    </w:p>
    <w:p w:rsidR="006B413F" w:rsidRDefault="006B413F" w:rsidP="006B413F">
      <w:pPr>
        <w:spacing w:line="480" w:lineRule="exact"/>
        <w:ind w:firstLineChars="200" w:firstLine="480"/>
        <w:rPr>
          <w:rFonts w:asciiTheme="minorEastAsia" w:hAnsiTheme="minorEastAsia"/>
          <w:sz w:val="24"/>
          <w:szCs w:val="24"/>
        </w:rPr>
      </w:pPr>
      <w:r w:rsidRPr="004B7D15">
        <w:rPr>
          <w:rFonts w:asciiTheme="minorEastAsia" w:hAnsiTheme="minorEastAsia" w:hint="eastAsia"/>
          <w:sz w:val="24"/>
          <w:szCs w:val="24"/>
        </w:rPr>
        <w:t>博士生至少应承担1门课程或1个学期的课程助教工作，并从事社会调查、</w:t>
      </w:r>
      <w:r>
        <w:rPr>
          <w:rFonts w:asciiTheme="minorEastAsia" w:hAnsiTheme="minorEastAsia" w:hint="eastAsia"/>
          <w:sz w:val="24"/>
          <w:szCs w:val="24"/>
        </w:rPr>
        <w:t>挂职锻炼或参与实务部门合作研究、技术服务、科技咨询等社会实践</w:t>
      </w:r>
      <w:r w:rsidRPr="004B7D15">
        <w:rPr>
          <w:rFonts w:asciiTheme="minorEastAsia" w:hAnsiTheme="minorEastAsia" w:hint="eastAsia"/>
          <w:sz w:val="24"/>
          <w:szCs w:val="24"/>
        </w:rPr>
        <w:t>。课程助教与社会实践由</w:t>
      </w:r>
      <w:r>
        <w:rPr>
          <w:rFonts w:asciiTheme="minorEastAsia" w:hAnsiTheme="minorEastAsia" w:hint="eastAsia"/>
          <w:sz w:val="24"/>
          <w:szCs w:val="24"/>
        </w:rPr>
        <w:t>学院</w:t>
      </w:r>
      <w:r w:rsidRPr="004B7D15">
        <w:rPr>
          <w:rFonts w:asciiTheme="minorEastAsia" w:hAnsiTheme="minorEastAsia" w:hint="eastAsia"/>
          <w:sz w:val="24"/>
          <w:szCs w:val="24"/>
        </w:rPr>
        <w:t>和导师协同考核，考核合格者，计1学分（研究生挂职锻炼参见研究生工作部制定的相关管理办法进行考核及认定学分）。</w:t>
      </w:r>
    </w:p>
    <w:p w:rsidR="006B413F" w:rsidRPr="003316A2" w:rsidRDefault="006B413F" w:rsidP="006B413F">
      <w:pPr>
        <w:spacing w:line="480" w:lineRule="exact"/>
        <w:ind w:firstLineChars="200" w:firstLine="482"/>
        <w:rPr>
          <w:rFonts w:asciiTheme="minorEastAsia" w:hAnsiTheme="minorEastAsia"/>
          <w:b/>
          <w:sz w:val="24"/>
          <w:szCs w:val="24"/>
        </w:rPr>
      </w:pPr>
      <w:r w:rsidRPr="003316A2">
        <w:rPr>
          <w:rFonts w:asciiTheme="minorEastAsia" w:hAnsiTheme="minorEastAsia" w:hint="eastAsia"/>
          <w:b/>
          <w:sz w:val="24"/>
          <w:szCs w:val="24"/>
        </w:rPr>
        <w:t>6</w:t>
      </w:r>
      <w:r w:rsidR="00C123ED">
        <w:rPr>
          <w:rFonts w:asciiTheme="minorEastAsia" w:hAnsiTheme="minorEastAsia" w:hint="eastAsia"/>
          <w:b/>
          <w:sz w:val="24"/>
          <w:szCs w:val="24"/>
        </w:rPr>
        <w:t>.</w:t>
      </w:r>
      <w:r w:rsidRPr="003316A2">
        <w:rPr>
          <w:rFonts w:asciiTheme="minorEastAsia" w:hAnsiTheme="minorEastAsia" w:hint="eastAsia"/>
          <w:b/>
          <w:sz w:val="24"/>
          <w:szCs w:val="24"/>
        </w:rPr>
        <w:t>学位资格论文申请</w:t>
      </w:r>
    </w:p>
    <w:p w:rsidR="006B413F" w:rsidRPr="00C37CB0" w:rsidRDefault="006B413F" w:rsidP="006B413F">
      <w:pPr>
        <w:spacing w:line="480" w:lineRule="exact"/>
        <w:ind w:firstLineChars="200" w:firstLine="480"/>
        <w:rPr>
          <w:rFonts w:asciiTheme="minorEastAsia" w:hAnsiTheme="minorEastAsia"/>
          <w:sz w:val="24"/>
          <w:szCs w:val="24"/>
        </w:rPr>
      </w:pPr>
      <w:r w:rsidRPr="00642312">
        <w:rPr>
          <w:rFonts w:asciiTheme="minorEastAsia" w:hAnsiTheme="minorEastAsia" w:hint="eastAsia"/>
          <w:sz w:val="24"/>
          <w:szCs w:val="24"/>
        </w:rPr>
        <w:t>在读期间，须</w:t>
      </w:r>
      <w:r w:rsidR="00D86F18" w:rsidRPr="00642312">
        <w:rPr>
          <w:rFonts w:asciiTheme="minorEastAsia" w:hAnsiTheme="minorEastAsia" w:hint="eastAsia"/>
          <w:sz w:val="24"/>
          <w:szCs w:val="24"/>
        </w:rPr>
        <w:t>以武汉大学为第一作者单位</w:t>
      </w:r>
      <w:r w:rsidRPr="00642312">
        <w:rPr>
          <w:rFonts w:asciiTheme="minorEastAsia" w:hAnsiTheme="minorEastAsia" w:hint="eastAsia"/>
          <w:sz w:val="24"/>
          <w:szCs w:val="24"/>
        </w:rPr>
        <w:t>在</w:t>
      </w:r>
      <w:r w:rsidRPr="00642312">
        <w:rPr>
          <w:rFonts w:asciiTheme="minorEastAsia" w:hAnsiTheme="minorEastAsia"/>
          <w:sz w:val="24"/>
          <w:szCs w:val="24"/>
        </w:rPr>
        <w:t>C</w:t>
      </w:r>
      <w:r w:rsidRPr="00642312">
        <w:rPr>
          <w:rFonts w:asciiTheme="minorEastAsia" w:hAnsiTheme="minorEastAsia" w:hint="eastAsia"/>
          <w:sz w:val="24"/>
          <w:szCs w:val="24"/>
        </w:rPr>
        <w:t>刊核心版上发表</w:t>
      </w:r>
      <w:r w:rsidRPr="00642312">
        <w:rPr>
          <w:rFonts w:asciiTheme="minorEastAsia" w:hAnsiTheme="minorEastAsia"/>
          <w:sz w:val="24"/>
          <w:szCs w:val="24"/>
        </w:rPr>
        <w:t>2</w:t>
      </w:r>
      <w:r w:rsidRPr="00642312">
        <w:rPr>
          <w:rFonts w:asciiTheme="minorEastAsia" w:hAnsiTheme="minorEastAsia" w:hint="eastAsia"/>
          <w:sz w:val="24"/>
          <w:szCs w:val="24"/>
        </w:rPr>
        <w:t>篇本专业学术论文，或在奖励期刊上发表</w:t>
      </w:r>
      <w:r w:rsidRPr="00642312">
        <w:rPr>
          <w:rFonts w:asciiTheme="minorEastAsia" w:hAnsiTheme="minorEastAsia"/>
          <w:sz w:val="24"/>
          <w:szCs w:val="24"/>
        </w:rPr>
        <w:t>1</w:t>
      </w:r>
      <w:r w:rsidRPr="00642312">
        <w:rPr>
          <w:rFonts w:asciiTheme="minorEastAsia" w:hAnsiTheme="minorEastAsia" w:hint="eastAsia"/>
          <w:sz w:val="24"/>
          <w:szCs w:val="24"/>
        </w:rPr>
        <w:t>篇本专业学术论文，或在</w:t>
      </w:r>
      <w:r w:rsidRPr="00642312">
        <w:rPr>
          <w:rFonts w:asciiTheme="minorEastAsia" w:hAnsiTheme="minorEastAsia"/>
          <w:sz w:val="24"/>
          <w:szCs w:val="24"/>
        </w:rPr>
        <w:t>SSCI</w:t>
      </w:r>
      <w:r w:rsidRPr="00642312">
        <w:rPr>
          <w:rFonts w:asciiTheme="minorEastAsia" w:hAnsiTheme="minorEastAsia" w:hint="eastAsia"/>
          <w:sz w:val="24"/>
          <w:szCs w:val="24"/>
        </w:rPr>
        <w:t>、</w:t>
      </w:r>
      <w:r w:rsidRPr="00642312">
        <w:rPr>
          <w:rFonts w:asciiTheme="minorEastAsia" w:hAnsiTheme="minorEastAsia"/>
          <w:sz w:val="24"/>
          <w:szCs w:val="24"/>
        </w:rPr>
        <w:t>SCI</w:t>
      </w:r>
      <w:r w:rsidRPr="00642312">
        <w:rPr>
          <w:rFonts w:asciiTheme="minorEastAsia" w:hAnsiTheme="minorEastAsia" w:hint="eastAsia"/>
          <w:sz w:val="24"/>
          <w:szCs w:val="24"/>
        </w:rPr>
        <w:t>、</w:t>
      </w:r>
      <w:r w:rsidRPr="00642312">
        <w:rPr>
          <w:rFonts w:asciiTheme="minorEastAsia" w:hAnsiTheme="minorEastAsia"/>
          <w:sz w:val="24"/>
          <w:szCs w:val="24"/>
        </w:rPr>
        <w:t>A</w:t>
      </w:r>
      <w:r w:rsidRPr="00642312">
        <w:rPr>
          <w:rFonts w:asciiTheme="minorEastAsia" w:hAnsiTheme="minorEastAsia" w:hint="eastAsia"/>
          <w:sz w:val="24"/>
          <w:szCs w:val="24"/>
        </w:rPr>
        <w:t>＆</w:t>
      </w:r>
      <w:r w:rsidRPr="00642312">
        <w:rPr>
          <w:rFonts w:asciiTheme="minorEastAsia" w:hAnsiTheme="minorEastAsia"/>
          <w:sz w:val="24"/>
          <w:szCs w:val="24"/>
        </w:rPr>
        <w:t>HCI</w:t>
      </w:r>
      <w:r w:rsidRPr="00642312">
        <w:rPr>
          <w:rFonts w:asciiTheme="minorEastAsia" w:hAnsiTheme="minorEastAsia" w:hint="eastAsia"/>
          <w:sz w:val="24"/>
          <w:szCs w:val="24"/>
        </w:rPr>
        <w:t>三区及以上发表</w:t>
      </w:r>
      <w:r w:rsidRPr="00642312">
        <w:rPr>
          <w:rFonts w:asciiTheme="minorEastAsia" w:hAnsiTheme="minorEastAsia"/>
          <w:sz w:val="24"/>
          <w:szCs w:val="24"/>
        </w:rPr>
        <w:t>1</w:t>
      </w:r>
      <w:r w:rsidRPr="00642312">
        <w:rPr>
          <w:rFonts w:asciiTheme="minorEastAsia" w:hAnsiTheme="minorEastAsia" w:hint="eastAsia"/>
          <w:sz w:val="24"/>
          <w:szCs w:val="24"/>
        </w:rPr>
        <w:t>篇本专业学术论文，</w:t>
      </w:r>
      <w:r w:rsidR="00D86F18">
        <w:rPr>
          <w:rFonts w:asciiTheme="minorEastAsia" w:hAnsiTheme="minorEastAsia" w:hint="eastAsia"/>
          <w:sz w:val="24"/>
          <w:szCs w:val="24"/>
        </w:rPr>
        <w:t>或</w:t>
      </w:r>
      <w:r w:rsidR="00D86F18" w:rsidRPr="00D86F18">
        <w:rPr>
          <w:rFonts w:asciiTheme="minorEastAsia" w:hAnsiTheme="minorEastAsia" w:hint="eastAsia"/>
          <w:sz w:val="24"/>
          <w:szCs w:val="24"/>
        </w:rPr>
        <w:t>完成其他创新性成果</w:t>
      </w:r>
      <w:r w:rsidR="00D86F18">
        <w:rPr>
          <w:rFonts w:asciiTheme="minorEastAsia" w:hAnsiTheme="minorEastAsia" w:hint="eastAsia"/>
          <w:sz w:val="24"/>
          <w:szCs w:val="24"/>
        </w:rPr>
        <w:t>（</w:t>
      </w:r>
      <w:r w:rsidRPr="00642312">
        <w:rPr>
          <w:rFonts w:asciiTheme="minorEastAsia" w:hAnsiTheme="minorEastAsia" w:hint="eastAsia"/>
          <w:sz w:val="24"/>
          <w:szCs w:val="24"/>
        </w:rPr>
        <w:t>具体要求参照《新闻与传播学院关于博士学位授予的相关规定》执行</w:t>
      </w:r>
      <w:r w:rsidR="00D86F18">
        <w:rPr>
          <w:rFonts w:asciiTheme="minorEastAsia" w:hAnsiTheme="minorEastAsia" w:hint="eastAsia"/>
          <w:sz w:val="24"/>
          <w:szCs w:val="24"/>
        </w:rPr>
        <w:t>）</w:t>
      </w:r>
      <w:r w:rsidRPr="00642312">
        <w:rPr>
          <w:rFonts w:asciiTheme="minorEastAsia" w:hAnsiTheme="minorEastAsia" w:hint="eastAsia"/>
          <w:sz w:val="24"/>
          <w:szCs w:val="24"/>
        </w:rPr>
        <w:t>。</w:t>
      </w:r>
    </w:p>
    <w:p w:rsidR="006B413F" w:rsidRDefault="006B413F" w:rsidP="006B413F">
      <w:pPr>
        <w:tabs>
          <w:tab w:val="left" w:pos="4287"/>
          <w:tab w:val="left" w:pos="8612"/>
        </w:tabs>
        <w:spacing w:line="360" w:lineRule="auto"/>
        <w:rPr>
          <w:rFonts w:ascii="黑体" w:eastAsia="黑体" w:hAnsi="黑体"/>
          <w:sz w:val="28"/>
          <w:szCs w:val="28"/>
        </w:rPr>
      </w:pPr>
      <w:r>
        <w:rPr>
          <w:rFonts w:ascii="黑体" w:eastAsia="黑体" w:hAnsi="黑体" w:hint="eastAsia"/>
          <w:sz w:val="28"/>
          <w:szCs w:val="28"/>
        </w:rPr>
        <w:lastRenderedPageBreak/>
        <w:t>七、学位论文</w:t>
      </w:r>
    </w:p>
    <w:p w:rsidR="006B413F" w:rsidRDefault="006B413F" w:rsidP="006B413F">
      <w:pPr>
        <w:spacing w:line="480" w:lineRule="exact"/>
        <w:ind w:firstLineChars="200" w:firstLine="482"/>
        <w:rPr>
          <w:rFonts w:asciiTheme="minorEastAsia" w:hAnsiTheme="minorEastAsia"/>
          <w:sz w:val="24"/>
          <w:szCs w:val="24"/>
        </w:rPr>
      </w:pPr>
      <w:r w:rsidRPr="0077169B">
        <w:rPr>
          <w:rFonts w:asciiTheme="minorEastAsia" w:hAnsiTheme="minorEastAsia" w:hint="eastAsia"/>
          <w:b/>
          <w:sz w:val="24"/>
          <w:szCs w:val="24"/>
        </w:rPr>
        <w:t>1.论文开题。</w:t>
      </w:r>
      <w:r>
        <w:rPr>
          <w:rFonts w:asciiTheme="minorEastAsia" w:hAnsiTheme="minorEastAsia" w:hint="eastAsia"/>
          <w:sz w:val="24"/>
          <w:szCs w:val="24"/>
        </w:rPr>
        <w:t>学位论文选题应具有较强的理论创新价值或实践应用价值，开题报告</w:t>
      </w:r>
      <w:r w:rsidRPr="00C21394">
        <w:rPr>
          <w:rFonts w:asciiTheme="minorEastAsia" w:hAnsiTheme="minorEastAsia" w:hint="eastAsia"/>
          <w:sz w:val="24"/>
          <w:szCs w:val="24"/>
        </w:rPr>
        <w:t>在第四学期末完成</w:t>
      </w:r>
      <w:r>
        <w:rPr>
          <w:rFonts w:asciiTheme="minorEastAsia" w:hAnsiTheme="minorEastAsia" w:hint="eastAsia"/>
          <w:sz w:val="24"/>
          <w:szCs w:val="24"/>
        </w:rPr>
        <w:t>，由导师及相关学科专家组成考核小组（5名及以上成员），对选题的创新性和可行性等进行审核，并对论文研究提出意见和建议。开题报告通过后，方可进入学位论文工作阶段。如未通过，须重新作开题报告。</w:t>
      </w:r>
    </w:p>
    <w:p w:rsidR="006B413F" w:rsidRDefault="006B413F" w:rsidP="006B413F">
      <w:pPr>
        <w:spacing w:line="480" w:lineRule="exact"/>
        <w:ind w:firstLineChars="200" w:firstLine="482"/>
        <w:rPr>
          <w:rFonts w:asciiTheme="minorEastAsia" w:hAnsiTheme="minorEastAsia"/>
          <w:sz w:val="24"/>
          <w:szCs w:val="24"/>
        </w:rPr>
      </w:pPr>
      <w:r w:rsidRPr="0077169B">
        <w:rPr>
          <w:rFonts w:asciiTheme="minorEastAsia" w:hAnsiTheme="minorEastAsia" w:hint="eastAsia"/>
          <w:b/>
          <w:sz w:val="24"/>
          <w:szCs w:val="24"/>
        </w:rPr>
        <w:t>2.进展检查。</w:t>
      </w:r>
      <w:r>
        <w:rPr>
          <w:rFonts w:asciiTheme="minorEastAsia" w:hAnsiTheme="minorEastAsia" w:hint="eastAsia"/>
          <w:sz w:val="24"/>
          <w:szCs w:val="24"/>
        </w:rPr>
        <w:t>学院组织导师开展博士生学位论文进展情况检查，对博士生学位论文研究的阶段性工作给予评价和指导，帮助博士生解决研究中碰到的困难和问题。</w:t>
      </w:r>
    </w:p>
    <w:p w:rsidR="006B413F" w:rsidRDefault="006B413F" w:rsidP="006B413F">
      <w:pPr>
        <w:spacing w:line="480" w:lineRule="exact"/>
        <w:ind w:firstLineChars="200" w:firstLine="482"/>
        <w:rPr>
          <w:rFonts w:asciiTheme="minorEastAsia" w:hAnsiTheme="minorEastAsia"/>
          <w:sz w:val="24"/>
          <w:szCs w:val="24"/>
        </w:rPr>
      </w:pPr>
      <w:r w:rsidRPr="0077169B">
        <w:rPr>
          <w:rFonts w:asciiTheme="minorEastAsia" w:hAnsiTheme="minorEastAsia" w:hint="eastAsia"/>
          <w:b/>
          <w:sz w:val="24"/>
          <w:szCs w:val="24"/>
        </w:rPr>
        <w:t>3.预答辩。</w:t>
      </w:r>
      <w:r>
        <w:rPr>
          <w:rFonts w:asciiTheme="minorEastAsia" w:hAnsiTheme="minorEastAsia" w:hint="eastAsia"/>
          <w:sz w:val="24"/>
          <w:szCs w:val="24"/>
        </w:rPr>
        <w:t>博士生完成学位论文并经导师审阅认可后，</w:t>
      </w:r>
      <w:r w:rsidRPr="000D023C">
        <w:rPr>
          <w:rFonts w:asciiTheme="minorEastAsia" w:hAnsiTheme="minorEastAsia" w:hint="eastAsia"/>
          <w:sz w:val="24"/>
          <w:szCs w:val="24"/>
        </w:rPr>
        <w:t>由学院统一组织预答辩工作，以二级学科为单位成立博士学位论文预答辩小组，各预答辩小组一般由3—5名教授或相当职称的专家组成（设组长1名），具体负责预答辩工作。</w:t>
      </w:r>
      <w:r>
        <w:rPr>
          <w:rFonts w:asciiTheme="minorEastAsia" w:hAnsiTheme="minorEastAsia" w:hint="eastAsia"/>
          <w:sz w:val="24"/>
          <w:szCs w:val="24"/>
        </w:rPr>
        <w:t>预答辩的具体要求参照学位论文正式答辩相关规定执行。</w:t>
      </w:r>
    </w:p>
    <w:p w:rsidR="006B413F" w:rsidRDefault="006B413F" w:rsidP="006B413F">
      <w:pPr>
        <w:spacing w:line="480" w:lineRule="exact"/>
        <w:ind w:firstLineChars="200" w:firstLine="482"/>
        <w:rPr>
          <w:rFonts w:asciiTheme="minorEastAsia" w:hAnsiTheme="minorEastAsia"/>
          <w:sz w:val="24"/>
          <w:szCs w:val="24"/>
        </w:rPr>
      </w:pPr>
      <w:r w:rsidRPr="0077169B">
        <w:rPr>
          <w:rFonts w:asciiTheme="minorEastAsia" w:hAnsiTheme="minorEastAsia" w:hint="eastAsia"/>
          <w:b/>
          <w:sz w:val="24"/>
          <w:szCs w:val="24"/>
        </w:rPr>
        <w:t>4.答辩资格审核。</w:t>
      </w:r>
      <w:r>
        <w:rPr>
          <w:rFonts w:asciiTheme="minorEastAsia" w:hAnsiTheme="minorEastAsia" w:hint="eastAsia"/>
          <w:sz w:val="24"/>
          <w:szCs w:val="24"/>
        </w:rPr>
        <w:t>博士生应完成规定课程学习，成绩合格，修满学分；完成相关必修环节，取得相应学分；达到学</w:t>
      </w:r>
      <w:r w:rsidR="00E06CB7">
        <w:rPr>
          <w:rFonts w:asciiTheme="minorEastAsia" w:hAnsiTheme="minorEastAsia" w:hint="eastAsia"/>
          <w:sz w:val="24"/>
          <w:szCs w:val="24"/>
        </w:rPr>
        <w:t>院</w:t>
      </w:r>
      <w:r>
        <w:rPr>
          <w:rFonts w:asciiTheme="minorEastAsia" w:hAnsiTheme="minorEastAsia" w:hint="eastAsia"/>
          <w:sz w:val="24"/>
          <w:szCs w:val="24"/>
        </w:rPr>
        <w:t>关于博士生申请学位论文答辩资格的科研成果基本要求，具体要求参照《新闻与传播学院关于博士学位授予的相关规定》执行。</w:t>
      </w:r>
    </w:p>
    <w:p w:rsidR="006B413F" w:rsidRDefault="006B413F" w:rsidP="006B413F">
      <w:pPr>
        <w:spacing w:line="480" w:lineRule="exact"/>
        <w:ind w:firstLineChars="200" w:firstLine="482"/>
        <w:rPr>
          <w:rFonts w:asciiTheme="minorEastAsia" w:hAnsiTheme="minorEastAsia"/>
          <w:sz w:val="24"/>
          <w:szCs w:val="24"/>
        </w:rPr>
      </w:pPr>
      <w:r w:rsidRPr="0077169B">
        <w:rPr>
          <w:rFonts w:asciiTheme="minorEastAsia" w:hAnsiTheme="minorEastAsia" w:hint="eastAsia"/>
          <w:b/>
          <w:sz w:val="24"/>
          <w:szCs w:val="24"/>
        </w:rPr>
        <w:t>5.评审与答辩。</w:t>
      </w:r>
      <w:r>
        <w:rPr>
          <w:rFonts w:asciiTheme="minorEastAsia" w:hAnsiTheme="minorEastAsia" w:hint="eastAsia"/>
          <w:sz w:val="24"/>
          <w:szCs w:val="24"/>
        </w:rPr>
        <w:t>答辩资格审核通过后，按照学校关于博士学位论文评审与答辩的有关规定进行学位论文评审和答辩。</w:t>
      </w:r>
    </w:p>
    <w:p w:rsidR="006B413F" w:rsidRPr="00823AEC" w:rsidRDefault="006B413F" w:rsidP="006B413F">
      <w:pPr>
        <w:spacing w:line="480" w:lineRule="exact"/>
        <w:ind w:firstLineChars="200" w:firstLine="482"/>
        <w:rPr>
          <w:rFonts w:asciiTheme="minorEastAsia" w:hAnsiTheme="minorEastAsia"/>
          <w:b/>
          <w:sz w:val="24"/>
          <w:szCs w:val="24"/>
        </w:rPr>
      </w:pPr>
    </w:p>
    <w:p w:rsidR="006B413F" w:rsidRDefault="006B413F" w:rsidP="006B413F">
      <w:pPr>
        <w:spacing w:line="480" w:lineRule="exact"/>
        <w:ind w:firstLineChars="200" w:firstLine="482"/>
        <w:rPr>
          <w:rFonts w:asciiTheme="minorEastAsia" w:hAnsiTheme="minorEastAsia"/>
          <w:b/>
          <w:sz w:val="24"/>
          <w:szCs w:val="24"/>
        </w:rPr>
      </w:pPr>
    </w:p>
    <w:p w:rsidR="006B413F" w:rsidRDefault="006B413F" w:rsidP="006B413F">
      <w:pPr>
        <w:spacing w:line="480" w:lineRule="exact"/>
        <w:ind w:firstLineChars="200" w:firstLine="482"/>
        <w:rPr>
          <w:rFonts w:asciiTheme="minorEastAsia" w:hAnsiTheme="minorEastAsia"/>
          <w:b/>
          <w:sz w:val="24"/>
          <w:szCs w:val="24"/>
        </w:rPr>
      </w:pPr>
    </w:p>
    <w:p w:rsidR="006B413F" w:rsidRDefault="006B413F" w:rsidP="006B413F">
      <w:pPr>
        <w:spacing w:line="480" w:lineRule="exact"/>
        <w:ind w:firstLineChars="200" w:firstLine="482"/>
        <w:rPr>
          <w:rFonts w:asciiTheme="minorEastAsia" w:hAnsiTheme="minorEastAsia"/>
          <w:b/>
          <w:sz w:val="24"/>
          <w:szCs w:val="24"/>
        </w:rPr>
      </w:pPr>
    </w:p>
    <w:p w:rsidR="006B413F" w:rsidRPr="009238DD" w:rsidRDefault="006B413F" w:rsidP="006B413F">
      <w:pPr>
        <w:spacing w:line="480" w:lineRule="exact"/>
        <w:ind w:firstLineChars="200" w:firstLine="482"/>
        <w:rPr>
          <w:rFonts w:asciiTheme="minorEastAsia" w:hAnsiTheme="minorEastAsia"/>
          <w:b/>
          <w:sz w:val="24"/>
          <w:szCs w:val="24"/>
        </w:rPr>
      </w:pPr>
    </w:p>
    <w:p w:rsidR="006B413F" w:rsidRDefault="006B413F" w:rsidP="006B413F">
      <w:pPr>
        <w:spacing w:line="480" w:lineRule="exact"/>
        <w:ind w:firstLineChars="200" w:firstLine="482"/>
        <w:rPr>
          <w:rFonts w:asciiTheme="minorEastAsia" w:hAnsiTheme="minorEastAsia"/>
          <w:b/>
          <w:sz w:val="24"/>
          <w:szCs w:val="24"/>
        </w:rPr>
      </w:pPr>
    </w:p>
    <w:p w:rsidR="006B413F" w:rsidRDefault="006B413F" w:rsidP="006B413F">
      <w:pPr>
        <w:spacing w:line="480" w:lineRule="exact"/>
        <w:ind w:firstLineChars="200" w:firstLine="482"/>
        <w:rPr>
          <w:rFonts w:asciiTheme="minorEastAsia" w:hAnsiTheme="minorEastAsia"/>
          <w:b/>
          <w:sz w:val="24"/>
          <w:szCs w:val="24"/>
        </w:rPr>
      </w:pPr>
    </w:p>
    <w:p w:rsidR="006B413F" w:rsidRPr="00B448ED" w:rsidRDefault="006B413F" w:rsidP="002575F0">
      <w:pPr>
        <w:spacing w:beforeLines="50" w:line="480" w:lineRule="exact"/>
        <w:rPr>
          <w:rFonts w:asciiTheme="minorEastAsia" w:hAnsiTheme="minorEastAsia"/>
          <w:sz w:val="24"/>
          <w:szCs w:val="24"/>
        </w:rPr>
      </w:pPr>
    </w:p>
    <w:p w:rsidR="006B413F" w:rsidRDefault="006B413F" w:rsidP="002575F0">
      <w:pPr>
        <w:pStyle w:val="2"/>
        <w:adjustRightInd w:val="0"/>
        <w:snapToGrid w:val="0"/>
        <w:spacing w:beforeLines="50" w:beforeAutospacing="0" w:afterLines="50" w:afterAutospacing="0" w:line="276" w:lineRule="auto"/>
        <w:rPr>
          <w:rFonts w:ascii="黑体" w:hAnsi="黑体" w:cstheme="minorBidi"/>
          <w:b w:val="0"/>
          <w:bCs w:val="0"/>
          <w:sz w:val="28"/>
          <w:szCs w:val="28"/>
        </w:rPr>
      </w:pPr>
      <w:r>
        <w:rPr>
          <w:rFonts w:ascii="黑体" w:hAnsi="黑体" w:cstheme="minorBidi" w:hint="eastAsia"/>
          <w:b w:val="0"/>
          <w:bCs w:val="0"/>
          <w:sz w:val="28"/>
          <w:szCs w:val="28"/>
        </w:rPr>
        <w:lastRenderedPageBreak/>
        <w:t>新闻学专业学术学位博士研究生培养计划表</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1158"/>
        <w:gridCol w:w="2473"/>
        <w:gridCol w:w="3079"/>
        <w:gridCol w:w="670"/>
        <w:gridCol w:w="606"/>
        <w:gridCol w:w="709"/>
      </w:tblGrid>
      <w:tr w:rsidR="006B413F" w:rsidTr="00D86F18">
        <w:trPr>
          <w:trHeight w:val="510"/>
          <w:tblHeader/>
          <w:jc w:val="center"/>
        </w:trPr>
        <w:tc>
          <w:tcPr>
            <w:tcW w:w="1595" w:type="dxa"/>
            <w:gridSpan w:val="2"/>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类  别</w:t>
            </w:r>
          </w:p>
        </w:tc>
        <w:tc>
          <w:tcPr>
            <w:tcW w:w="2473"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中文名称</w:t>
            </w:r>
          </w:p>
        </w:tc>
        <w:tc>
          <w:tcPr>
            <w:tcW w:w="3079"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英文名称</w:t>
            </w:r>
          </w:p>
        </w:tc>
        <w:tc>
          <w:tcPr>
            <w:tcW w:w="670"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学分</w:t>
            </w:r>
          </w:p>
        </w:tc>
        <w:tc>
          <w:tcPr>
            <w:tcW w:w="606" w:type="dxa"/>
            <w:shd w:val="clear" w:color="auto" w:fill="FFFFFF"/>
            <w:vAlign w:val="center"/>
          </w:tcPr>
          <w:p w:rsidR="006B413F" w:rsidRDefault="006B413F" w:rsidP="00D86F18">
            <w:pPr>
              <w:adjustRightInd w:val="0"/>
              <w:snapToGrid w:val="0"/>
              <w:ind w:leftChars="-31" w:left="-65" w:rightChars="-38" w:right="-80"/>
              <w:jc w:val="center"/>
              <w:rPr>
                <w:rFonts w:ascii="宋体" w:hAnsi="宋体"/>
                <w:b/>
                <w:color w:val="000000"/>
                <w:szCs w:val="21"/>
              </w:rPr>
            </w:pPr>
            <w:r>
              <w:rPr>
                <w:rFonts w:ascii="宋体" w:hAnsi="宋体" w:hint="eastAsia"/>
                <w:b/>
                <w:color w:val="000000"/>
                <w:szCs w:val="21"/>
              </w:rPr>
              <w:t>学时</w:t>
            </w:r>
          </w:p>
        </w:tc>
        <w:tc>
          <w:tcPr>
            <w:tcW w:w="709" w:type="dxa"/>
            <w:shd w:val="clear" w:color="auto" w:fill="FFFFFF"/>
            <w:vAlign w:val="center"/>
          </w:tcPr>
          <w:p w:rsidR="006B413F" w:rsidRDefault="006B413F" w:rsidP="00D86F18">
            <w:pPr>
              <w:adjustRightInd w:val="0"/>
              <w:snapToGrid w:val="0"/>
              <w:ind w:leftChars="-31" w:left="-65" w:rightChars="-38" w:right="-80"/>
              <w:jc w:val="center"/>
              <w:rPr>
                <w:rFonts w:ascii="宋体" w:hAnsi="宋体"/>
                <w:b/>
                <w:color w:val="000000"/>
                <w:szCs w:val="21"/>
              </w:rPr>
            </w:pPr>
            <w:r>
              <w:rPr>
                <w:rFonts w:ascii="宋体" w:hAnsi="宋体" w:hint="eastAsia"/>
                <w:b/>
                <w:color w:val="000000"/>
                <w:szCs w:val="21"/>
              </w:rPr>
              <w:t>备注</w:t>
            </w:r>
          </w:p>
        </w:tc>
      </w:tr>
      <w:tr w:rsidR="006B413F" w:rsidTr="00D86F18">
        <w:trPr>
          <w:cantSplit/>
          <w:trHeight w:val="510"/>
          <w:jc w:val="center"/>
        </w:trPr>
        <w:tc>
          <w:tcPr>
            <w:tcW w:w="43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修</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课</w:t>
            </w:r>
          </w:p>
        </w:tc>
        <w:tc>
          <w:tcPr>
            <w:tcW w:w="1158"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公共</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必修课</w:t>
            </w:r>
          </w:p>
        </w:tc>
        <w:tc>
          <w:tcPr>
            <w:tcW w:w="2473" w:type="dxa"/>
            <w:shd w:val="clear" w:color="auto" w:fill="FFFFFF"/>
            <w:vAlign w:val="center"/>
          </w:tcPr>
          <w:p w:rsidR="006B413F" w:rsidRDefault="006B413F" w:rsidP="00D86F18">
            <w:pPr>
              <w:adjustRightInd w:val="0"/>
              <w:snapToGrid w:val="0"/>
              <w:spacing w:line="300" w:lineRule="auto"/>
              <w:jc w:val="center"/>
              <w:rPr>
                <w:color w:val="000000"/>
                <w:szCs w:val="21"/>
              </w:rPr>
            </w:pPr>
            <w:r>
              <w:rPr>
                <w:rFonts w:hint="eastAsia"/>
                <w:color w:val="000000"/>
                <w:szCs w:val="21"/>
              </w:rPr>
              <w:t>中国马克思主义与当代</w:t>
            </w:r>
          </w:p>
        </w:tc>
        <w:tc>
          <w:tcPr>
            <w:tcW w:w="3079" w:type="dxa"/>
            <w:shd w:val="clear" w:color="auto" w:fill="FFFFFF"/>
            <w:vAlign w:val="center"/>
          </w:tcPr>
          <w:p w:rsidR="006B413F" w:rsidRDefault="005E4205" w:rsidP="00D86F18">
            <w:pPr>
              <w:adjustRightInd w:val="0"/>
              <w:snapToGrid w:val="0"/>
              <w:jc w:val="center"/>
              <w:rPr>
                <w:rFonts w:ascii="Times New Roman" w:hAnsi="Times New Roman" w:cs="Times New Roman"/>
                <w:color w:val="000000"/>
                <w:szCs w:val="21"/>
              </w:rPr>
            </w:pPr>
            <w:r w:rsidRPr="005E4205">
              <w:rPr>
                <w:rFonts w:ascii="Times New Roman" w:hAnsi="Times New Roman" w:cs="Times New Roman"/>
                <w:color w:val="000000"/>
                <w:szCs w:val="21"/>
              </w:rPr>
              <w:t>Chinese Marxism and Contemporary</w:t>
            </w:r>
          </w:p>
        </w:tc>
        <w:tc>
          <w:tcPr>
            <w:tcW w:w="670"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spacing w:line="300" w:lineRule="auto"/>
              <w:jc w:val="center"/>
              <w:rPr>
                <w:color w:val="000000"/>
                <w:szCs w:val="21"/>
              </w:rPr>
            </w:pPr>
            <w:r>
              <w:rPr>
                <w:rFonts w:hint="eastAsia"/>
                <w:color w:val="000000"/>
                <w:szCs w:val="21"/>
              </w:rPr>
              <w:t>博士生外语</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Foreign Languages for Doctoral Student</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学科</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通开课</w:t>
            </w: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新闻传播学文献选读</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w:t>
            </w:r>
            <w:r w:rsidRPr="00241345">
              <w:rPr>
                <w:rFonts w:ascii="Times New Roman" w:hAnsi="Times New Roman" w:cs="Times New Roman" w:hint="eastAsia"/>
                <w:color w:val="000000"/>
                <w:szCs w:val="21"/>
              </w:rPr>
              <w:t xml:space="preserve"> Journalism and Communication</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shd w:val="clear" w:color="auto" w:fill="FFFFFF"/>
            <w:vAlign w:val="center"/>
          </w:tcPr>
          <w:p w:rsidR="006B413F" w:rsidRDefault="006B413F" w:rsidP="00D86F18">
            <w:pPr>
              <w:adjustRightInd w:val="0"/>
              <w:snapToGrid w:val="0"/>
              <w:rPr>
                <w:color w:val="000000"/>
              </w:rPr>
            </w:pPr>
          </w:p>
        </w:tc>
      </w:tr>
      <w:tr w:rsidR="006B413F" w:rsidTr="00D86F18">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媒介、技术与社会变迁</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M</w:t>
            </w:r>
            <w:r>
              <w:rPr>
                <w:rFonts w:ascii="Times New Roman" w:hAnsi="Times New Roman" w:cs="Times New Roman" w:hint="eastAsia"/>
                <w:color w:val="000000"/>
                <w:szCs w:val="21"/>
              </w:rPr>
              <w:t>edia T</w:t>
            </w:r>
            <w:r>
              <w:rPr>
                <w:rFonts w:ascii="Times New Roman" w:hAnsi="Times New Roman" w:cs="Times New Roman"/>
                <w:color w:val="000000"/>
                <w:szCs w:val="21"/>
              </w:rPr>
              <w:t>echnology</w:t>
            </w:r>
            <w:r>
              <w:rPr>
                <w:rFonts w:ascii="Times New Roman" w:hAnsi="Times New Roman" w:cs="Times New Roman" w:hint="eastAsia"/>
                <w:color w:val="000000"/>
                <w:szCs w:val="21"/>
              </w:rPr>
              <w:t xml:space="preserve"> and Social Change </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val="restart"/>
            <w:shd w:val="clear" w:color="auto" w:fill="FFFFFF"/>
            <w:vAlign w:val="center"/>
          </w:tcPr>
          <w:p w:rsidR="006B413F" w:rsidRDefault="006B413F" w:rsidP="00D86F18">
            <w:pPr>
              <w:adjustRightInd w:val="0"/>
              <w:snapToGrid w:val="0"/>
              <w:jc w:val="center"/>
              <w:rPr>
                <w:rFonts w:ascii="宋体" w:hAnsi="宋体"/>
                <w:color w:val="000000" w:themeColor="text1"/>
                <w:szCs w:val="21"/>
              </w:rPr>
            </w:pPr>
            <w:r>
              <w:rPr>
                <w:rFonts w:ascii="宋体" w:hAnsi="宋体" w:hint="eastAsia"/>
                <w:color w:val="000000" w:themeColor="text1"/>
                <w:szCs w:val="21"/>
              </w:rPr>
              <w:t>专业</w:t>
            </w:r>
          </w:p>
          <w:p w:rsidR="006B413F" w:rsidRPr="0006153A" w:rsidRDefault="006B413F" w:rsidP="00D86F18">
            <w:pPr>
              <w:adjustRightInd w:val="0"/>
              <w:snapToGrid w:val="0"/>
              <w:jc w:val="center"/>
              <w:rPr>
                <w:rFonts w:ascii="宋体" w:hAnsi="宋体"/>
                <w:color w:val="000000" w:themeColor="text1"/>
                <w:szCs w:val="21"/>
              </w:rPr>
            </w:pPr>
            <w:r w:rsidRPr="0006153A">
              <w:rPr>
                <w:rFonts w:ascii="宋体" w:hAnsi="宋体" w:hint="eastAsia"/>
                <w:color w:val="000000" w:themeColor="text1"/>
                <w:szCs w:val="21"/>
              </w:rPr>
              <w:t>必修课</w:t>
            </w:r>
          </w:p>
        </w:tc>
        <w:tc>
          <w:tcPr>
            <w:tcW w:w="2473" w:type="dxa"/>
            <w:shd w:val="clear" w:color="auto" w:fill="FFFFFF"/>
            <w:vAlign w:val="center"/>
          </w:tcPr>
          <w:p w:rsidR="006B413F" w:rsidRDefault="006B413F" w:rsidP="00D86F18">
            <w:pPr>
              <w:adjustRightInd w:val="0"/>
              <w:snapToGrid w:val="0"/>
              <w:jc w:val="center"/>
              <w:rPr>
                <w:color w:val="000000"/>
              </w:rPr>
            </w:pPr>
            <w:r>
              <w:rPr>
                <w:color w:val="000000"/>
              </w:rPr>
              <w:t>新闻传播实务研究</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sidRPr="00241345">
              <w:rPr>
                <w:rFonts w:ascii="Times New Roman" w:hAnsi="Times New Roman" w:cs="Times New Roman" w:hint="eastAsia"/>
                <w:color w:val="000000"/>
                <w:szCs w:val="21"/>
              </w:rPr>
              <w:t>Journalism and Communication Practices</w:t>
            </w:r>
            <w:r w:rsidRPr="0066629F">
              <w:rPr>
                <w:rFonts w:ascii="Times New Roman" w:hAnsi="Times New Roman" w:cs="Times New Roman" w:hint="eastAsia"/>
                <w:color w:val="000000"/>
                <w:szCs w:val="21"/>
              </w:rPr>
              <w:t xml:space="preserve"> Research</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vMerge w:val="restart"/>
            <w:shd w:val="clear" w:color="auto" w:fill="FFFFFF"/>
            <w:vAlign w:val="center"/>
          </w:tcPr>
          <w:p w:rsidR="006B413F" w:rsidRDefault="006B413F" w:rsidP="00D86F18">
            <w:pPr>
              <w:adjustRightInd w:val="0"/>
              <w:snapToGrid w:val="0"/>
              <w:rPr>
                <w:rFonts w:ascii="宋体" w:hAnsi="宋体"/>
                <w:color w:val="000000"/>
                <w:szCs w:val="21"/>
              </w:rPr>
            </w:pPr>
            <w:r>
              <w:rPr>
                <w:rFonts w:ascii="宋体" w:hAnsi="宋体" w:hint="eastAsia"/>
                <w:color w:val="000000"/>
                <w:szCs w:val="21"/>
              </w:rPr>
              <w:t>不少于2学分</w:t>
            </w:r>
          </w:p>
        </w:tc>
      </w:tr>
      <w:tr w:rsidR="006B413F" w:rsidTr="00D86F18">
        <w:trPr>
          <w:cantSplit/>
          <w:trHeight w:val="538"/>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color w:val="000000"/>
              </w:rPr>
              <w:t>新闻传播史</w:t>
            </w:r>
            <w:r>
              <w:rPr>
                <w:rFonts w:hint="eastAsia"/>
                <w:color w:val="000000"/>
              </w:rPr>
              <w:t>论</w:t>
            </w:r>
            <w:r>
              <w:rPr>
                <w:color w:val="000000"/>
              </w:rPr>
              <w:t>研究</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themeColor="text1"/>
                <w:szCs w:val="21"/>
              </w:rPr>
              <w:t>H</w:t>
            </w:r>
            <w:r>
              <w:rPr>
                <w:rFonts w:ascii="Times New Roman" w:hAnsi="Times New Roman" w:cs="Times New Roman" w:hint="eastAsia"/>
                <w:color w:val="000000" w:themeColor="text1"/>
                <w:szCs w:val="21"/>
              </w:rPr>
              <w:t>istorical Research on Journalism and Communication</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63"/>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rPr>
              <w:t>国际传播思潮研究</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hint="eastAsia"/>
                <w:szCs w:val="21"/>
              </w:rPr>
              <w:t>I</w:t>
            </w:r>
            <w:r w:rsidRPr="0066629F">
              <w:rPr>
                <w:rFonts w:ascii="Times New Roman" w:hAnsi="Times New Roman" w:cs="Times New Roman" w:hint="eastAsia"/>
                <w:color w:val="000000"/>
                <w:szCs w:val="21"/>
              </w:rPr>
              <w:t>nternational Communication Theory Research</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43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选</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修</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课</w:t>
            </w:r>
          </w:p>
        </w:tc>
        <w:tc>
          <w:tcPr>
            <w:tcW w:w="1158" w:type="dxa"/>
            <w:vMerge w:val="restart"/>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专业</w:t>
            </w:r>
          </w:p>
          <w:p w:rsidR="006B413F" w:rsidRDefault="006B413F" w:rsidP="00D86F18">
            <w:pPr>
              <w:widowControl/>
              <w:jc w:val="center"/>
              <w:rPr>
                <w:rFonts w:ascii="宋体" w:hAnsi="宋体"/>
                <w:color w:val="000000"/>
                <w:szCs w:val="21"/>
              </w:rPr>
            </w:pPr>
            <w:r>
              <w:rPr>
                <w:rFonts w:ascii="宋体" w:hAnsi="宋体" w:hint="eastAsia"/>
                <w:color w:val="000000"/>
                <w:szCs w:val="21"/>
              </w:rPr>
              <w:t>选修课</w:t>
            </w: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szCs w:val="21"/>
              </w:rPr>
              <w:t>新闻传播发展研究</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sidRPr="0066629F">
              <w:rPr>
                <w:rFonts w:ascii="Times New Roman" w:hAnsi="Times New Roman" w:cs="Times New Roman" w:hint="eastAsia"/>
                <w:color w:val="000000"/>
                <w:szCs w:val="21"/>
              </w:rPr>
              <w:t>News Communication Development</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2</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93"/>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widowControl/>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szCs w:val="21"/>
              </w:rPr>
              <w:t>当代新闻传播理论专题</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sidRPr="0066629F">
              <w:rPr>
                <w:rFonts w:ascii="Times New Roman" w:hAnsi="Times New Roman" w:cs="Times New Roman"/>
                <w:color w:val="000000"/>
                <w:szCs w:val="21"/>
              </w:rPr>
              <w:t>Contemporary</w:t>
            </w:r>
            <w:r w:rsidRPr="0066629F">
              <w:rPr>
                <w:rFonts w:ascii="Times New Roman" w:hAnsi="Times New Roman" w:cs="Times New Roman" w:hint="eastAsia"/>
                <w:color w:val="000000"/>
                <w:szCs w:val="21"/>
              </w:rPr>
              <w:t xml:space="preserve"> Journalism and Communication</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2</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指定</w:t>
            </w:r>
          </w:p>
          <w:p w:rsidR="006B413F" w:rsidRDefault="006B413F" w:rsidP="00D86F18">
            <w:pPr>
              <w:widowControl/>
              <w:jc w:val="center"/>
              <w:rPr>
                <w:rFonts w:ascii="宋体" w:hAnsi="宋体"/>
                <w:color w:val="000000"/>
                <w:szCs w:val="21"/>
              </w:rPr>
            </w:pPr>
            <w:r>
              <w:rPr>
                <w:rFonts w:ascii="宋体" w:hAnsi="宋体" w:hint="eastAsia"/>
                <w:color w:val="000000"/>
                <w:szCs w:val="21"/>
              </w:rPr>
              <w:t>选修课</w:t>
            </w: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学术道德与学术规范</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Academic Ethics and Regulations</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r>
              <w:rPr>
                <w:rFonts w:ascii="宋体" w:hAnsi="宋体" w:hint="eastAsia"/>
                <w:color w:val="000000"/>
                <w:szCs w:val="21"/>
              </w:rPr>
              <w:t>指定</w:t>
            </w:r>
          </w:p>
          <w:p w:rsidR="006B413F" w:rsidRDefault="006B413F" w:rsidP="00D86F18">
            <w:pPr>
              <w:adjustRightInd w:val="0"/>
              <w:snapToGrid w:val="0"/>
              <w:rPr>
                <w:rFonts w:ascii="宋体" w:hAnsi="宋体"/>
                <w:color w:val="000000"/>
                <w:szCs w:val="21"/>
              </w:rPr>
            </w:pPr>
            <w:r>
              <w:rPr>
                <w:rFonts w:ascii="宋体" w:hAnsi="宋体" w:hint="eastAsia"/>
                <w:color w:val="000000"/>
                <w:szCs w:val="21"/>
              </w:rPr>
              <w:t>必选</w:t>
            </w:r>
          </w:p>
        </w:tc>
      </w:tr>
      <w:tr w:rsidR="006B413F" w:rsidTr="00D86F18">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任意</w:t>
            </w:r>
          </w:p>
          <w:p w:rsidR="006B413F" w:rsidRDefault="006B413F" w:rsidP="00D86F18">
            <w:pPr>
              <w:jc w:val="center"/>
              <w:rPr>
                <w:rFonts w:ascii="宋体" w:hAnsi="宋体"/>
                <w:color w:val="000000"/>
                <w:szCs w:val="21"/>
              </w:rPr>
            </w:pPr>
            <w:r>
              <w:rPr>
                <w:rFonts w:ascii="宋体" w:hAnsi="宋体" w:hint="eastAsia"/>
                <w:color w:val="000000"/>
                <w:szCs w:val="21"/>
              </w:rPr>
              <w:t>选修课</w:t>
            </w: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马克思恩格斯列宁经典著作选读</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 Classic Works of Marx Engels and Lenin</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606"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709" w:type="dxa"/>
            <w:shd w:val="clear" w:color="auto" w:fill="FFFFFF"/>
            <w:vAlign w:val="center"/>
          </w:tcPr>
          <w:p w:rsidR="006B413F" w:rsidRDefault="006B413F" w:rsidP="00D86F18">
            <w:pPr>
              <w:adjustRightInd w:val="0"/>
              <w:snapToGrid w:val="0"/>
              <w:rPr>
                <w:rFonts w:ascii="宋体" w:hAnsi="宋体"/>
                <w:color w:val="000000"/>
                <w:szCs w:val="21"/>
              </w:rPr>
            </w:pPr>
            <w:r>
              <w:rPr>
                <w:rFonts w:ascii="宋体" w:hAnsi="宋体" w:hint="eastAsia"/>
                <w:color w:val="000000"/>
                <w:szCs w:val="21"/>
              </w:rPr>
              <w:t>公共</w:t>
            </w:r>
          </w:p>
          <w:p w:rsidR="006B413F" w:rsidRDefault="006B413F" w:rsidP="00D86F18">
            <w:pPr>
              <w:adjustRightInd w:val="0"/>
              <w:snapToGrid w:val="0"/>
              <w:rPr>
                <w:rFonts w:ascii="宋体" w:hAnsi="宋体"/>
                <w:color w:val="000000"/>
                <w:szCs w:val="21"/>
              </w:rPr>
            </w:pPr>
            <w:r>
              <w:rPr>
                <w:rFonts w:ascii="宋体" w:hAnsi="宋体" w:hint="eastAsia"/>
                <w:color w:val="000000"/>
                <w:szCs w:val="21"/>
              </w:rPr>
              <w:t>选修</w:t>
            </w:r>
          </w:p>
        </w:tc>
      </w:tr>
      <w:tr w:rsidR="006B413F" w:rsidTr="00D86F18">
        <w:trPr>
          <w:cantSplit/>
          <w:trHeight w:val="510"/>
          <w:jc w:val="center"/>
        </w:trPr>
        <w:tc>
          <w:tcPr>
            <w:tcW w:w="1595" w:type="dxa"/>
            <w:gridSpan w:val="2"/>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r>
              <w:rPr>
                <w:rFonts w:ascii="宋体" w:hAnsi="宋体" w:hint="eastAsia"/>
                <w:color w:val="000000"/>
                <w:szCs w:val="21"/>
              </w:rPr>
              <w:t>补修课</w:t>
            </w:r>
          </w:p>
        </w:tc>
        <w:tc>
          <w:tcPr>
            <w:tcW w:w="2473" w:type="dxa"/>
            <w:shd w:val="clear" w:color="auto" w:fill="FFFFFF"/>
            <w:vAlign w:val="center"/>
          </w:tcPr>
          <w:p w:rsidR="006B413F" w:rsidRDefault="006B413F" w:rsidP="00D86F18">
            <w:pPr>
              <w:adjustRightInd w:val="0"/>
              <w:snapToGrid w:val="0"/>
            </w:pPr>
            <w:r>
              <w:rPr>
                <w:rFonts w:hint="eastAsia"/>
              </w:rPr>
              <w:t>新闻传播学研究方法</w:t>
            </w:r>
          </w:p>
        </w:tc>
        <w:tc>
          <w:tcPr>
            <w:tcW w:w="3079" w:type="dxa"/>
            <w:shd w:val="clear" w:color="auto" w:fill="FFFFFF"/>
            <w:vAlign w:val="center"/>
          </w:tcPr>
          <w:p w:rsidR="006B413F" w:rsidRPr="00FF6A5A"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themeColor="text1"/>
                <w:szCs w:val="21"/>
              </w:rPr>
              <w:t>Research Methods for Journalism and Communication</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p>
        </w:tc>
        <w:tc>
          <w:tcPr>
            <w:tcW w:w="606" w:type="dxa"/>
            <w:shd w:val="clear" w:color="auto" w:fill="FFFFFF"/>
            <w:vAlign w:val="center"/>
          </w:tcPr>
          <w:p w:rsidR="006B413F" w:rsidRPr="00AD57E8" w:rsidRDefault="00B104F1"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48</w:t>
            </w:r>
          </w:p>
        </w:tc>
        <w:tc>
          <w:tcPr>
            <w:tcW w:w="709" w:type="dxa"/>
            <w:shd w:val="clear" w:color="auto" w:fill="FFFFFF"/>
            <w:vAlign w:val="center"/>
          </w:tcPr>
          <w:p w:rsidR="006B413F" w:rsidRDefault="00124CE4" w:rsidP="00D86F18">
            <w:pPr>
              <w:adjustRightInd w:val="0"/>
              <w:snapToGrid w:val="0"/>
              <w:rPr>
                <w:rFonts w:ascii="宋体" w:hAnsi="宋体"/>
                <w:color w:val="000000"/>
                <w:szCs w:val="21"/>
              </w:rPr>
            </w:pPr>
            <w:r w:rsidRPr="00AA2D64">
              <w:rPr>
                <w:rFonts w:hint="eastAsia"/>
                <w:szCs w:val="21"/>
              </w:rPr>
              <w:t>同等学力及硕士期间未修者</w:t>
            </w:r>
            <w:r>
              <w:rPr>
                <w:rFonts w:hint="eastAsia"/>
                <w:szCs w:val="21"/>
              </w:rPr>
              <w:t>必修</w:t>
            </w:r>
          </w:p>
        </w:tc>
      </w:tr>
      <w:tr w:rsidR="006B413F" w:rsidTr="00D86F18">
        <w:trPr>
          <w:cantSplit/>
          <w:trHeight w:val="510"/>
          <w:jc w:val="center"/>
        </w:trPr>
        <w:tc>
          <w:tcPr>
            <w:tcW w:w="1595" w:type="dxa"/>
            <w:gridSpan w:val="2"/>
            <w:vMerge w:val="restart"/>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r>
              <w:rPr>
                <w:rFonts w:ascii="宋体" w:hAnsi="宋体" w:hint="eastAsia"/>
                <w:color w:val="000000"/>
                <w:szCs w:val="21"/>
              </w:rPr>
              <w:t>必修环节</w:t>
            </w:r>
          </w:p>
        </w:tc>
        <w:tc>
          <w:tcPr>
            <w:tcW w:w="2473" w:type="dxa"/>
            <w:shd w:val="clear" w:color="auto" w:fill="FFFFFF"/>
            <w:vAlign w:val="center"/>
          </w:tcPr>
          <w:p w:rsidR="006B413F" w:rsidRDefault="006B413F" w:rsidP="00D86F18">
            <w:pPr>
              <w:jc w:val="center"/>
              <w:rPr>
                <w:color w:val="000000"/>
              </w:rPr>
            </w:pPr>
            <w:r>
              <w:rPr>
                <w:rFonts w:hint="eastAsia"/>
                <w:color w:val="000000"/>
              </w:rPr>
              <w:t>文献研读</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Literature Study</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315" w:type="dxa"/>
            <w:gridSpan w:val="2"/>
            <w:vMerge w:val="restart"/>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473" w:type="dxa"/>
            <w:shd w:val="clear" w:color="auto" w:fill="FFFFFF"/>
            <w:vAlign w:val="center"/>
          </w:tcPr>
          <w:p w:rsidR="006B413F" w:rsidRDefault="006B413F" w:rsidP="00D86F18">
            <w:pPr>
              <w:jc w:val="center"/>
              <w:rPr>
                <w:color w:val="000000"/>
              </w:rPr>
            </w:pPr>
            <w:r>
              <w:rPr>
                <w:rFonts w:hint="eastAsia"/>
                <w:color w:val="000000"/>
              </w:rPr>
              <w:t>学术报告</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Academic Report</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315"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学科综合考试</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Comprehensive Test in Discipline</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315"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科研训练</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Research Training</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315"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473" w:type="dxa"/>
            <w:shd w:val="clear" w:color="auto" w:fill="FFFFFF"/>
            <w:vAlign w:val="center"/>
          </w:tcPr>
          <w:p w:rsidR="006B413F" w:rsidRDefault="006B413F" w:rsidP="00D86F18">
            <w:pPr>
              <w:adjustRightInd w:val="0"/>
              <w:snapToGrid w:val="0"/>
              <w:jc w:val="center"/>
              <w:rPr>
                <w:color w:val="000000"/>
              </w:rPr>
            </w:pPr>
            <w:r>
              <w:rPr>
                <w:rFonts w:hint="eastAsia"/>
                <w:color w:val="000000"/>
              </w:rPr>
              <w:t>课程助教与社会实践</w:t>
            </w:r>
          </w:p>
        </w:tc>
        <w:tc>
          <w:tcPr>
            <w:tcW w:w="307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 xml:space="preserve">TA and Practical Training </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315"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9132" w:type="dxa"/>
            <w:gridSpan w:val="7"/>
            <w:shd w:val="clear" w:color="auto" w:fill="FFFFFF"/>
            <w:vAlign w:val="center"/>
          </w:tcPr>
          <w:p w:rsidR="006B413F" w:rsidRPr="007D1466" w:rsidRDefault="006B413F" w:rsidP="00D86F18">
            <w:pPr>
              <w:adjustRightInd w:val="0"/>
              <w:snapToGrid w:val="0"/>
              <w:rPr>
                <w:color w:val="000000"/>
              </w:rPr>
            </w:pPr>
            <w:r>
              <w:rPr>
                <w:rFonts w:hint="eastAsia"/>
                <w:color w:val="000000"/>
              </w:rPr>
              <w:t>总学分</w:t>
            </w:r>
            <w:r>
              <w:rPr>
                <w:rFonts w:asciiTheme="minorEastAsia" w:hAnsiTheme="minorEastAsia" w:hint="eastAsia"/>
                <w:color w:val="000000"/>
              </w:rPr>
              <w:t>≥</w:t>
            </w:r>
            <w:r>
              <w:rPr>
                <w:rFonts w:hint="eastAsia"/>
                <w:color w:val="000000"/>
              </w:rPr>
              <w:t>17</w:t>
            </w:r>
            <w:r>
              <w:rPr>
                <w:rFonts w:hint="eastAsia"/>
                <w:color w:val="000000"/>
              </w:rPr>
              <w:t>，其中课程学分</w:t>
            </w:r>
            <w:r>
              <w:rPr>
                <w:rFonts w:asciiTheme="minorEastAsia" w:hAnsiTheme="minorEastAsia" w:hint="eastAsia"/>
                <w:color w:val="000000"/>
              </w:rPr>
              <w:t>≥</w:t>
            </w:r>
            <w:r>
              <w:rPr>
                <w:rFonts w:hint="eastAsia"/>
                <w:color w:val="000000"/>
              </w:rPr>
              <w:t>12</w:t>
            </w:r>
            <w:r>
              <w:rPr>
                <w:rFonts w:hint="eastAsia"/>
                <w:color w:val="000000"/>
              </w:rPr>
              <w:t>（必修课学分</w:t>
            </w:r>
            <w:r>
              <w:rPr>
                <w:rFonts w:asciiTheme="minorEastAsia" w:hAnsiTheme="minorEastAsia" w:hint="eastAsia"/>
                <w:color w:val="000000"/>
              </w:rPr>
              <w:t>≥8</w:t>
            </w:r>
            <w:r>
              <w:rPr>
                <w:rFonts w:hint="eastAsia"/>
                <w:color w:val="000000"/>
              </w:rPr>
              <w:t>），必修环节学分</w:t>
            </w:r>
            <w:r>
              <w:rPr>
                <w:rFonts w:asciiTheme="minorEastAsia" w:hAnsiTheme="minorEastAsia" w:hint="eastAsia"/>
                <w:color w:val="000000"/>
              </w:rPr>
              <w:t>≥</w:t>
            </w:r>
            <w:r>
              <w:rPr>
                <w:rFonts w:hint="eastAsia"/>
                <w:color w:val="000000"/>
              </w:rPr>
              <w:t>5</w:t>
            </w:r>
            <w:r>
              <w:rPr>
                <w:rFonts w:hint="eastAsia"/>
                <w:color w:val="000000"/>
              </w:rPr>
              <w:t>。</w:t>
            </w:r>
          </w:p>
        </w:tc>
      </w:tr>
    </w:tbl>
    <w:p w:rsidR="006B413F" w:rsidRDefault="006B413F" w:rsidP="006B413F"/>
    <w:p w:rsidR="006B413F" w:rsidRPr="00B448ED" w:rsidRDefault="006B413F" w:rsidP="006B413F">
      <w:pPr>
        <w:widowControl/>
        <w:jc w:val="left"/>
      </w:pPr>
    </w:p>
    <w:p w:rsidR="00EA6C3D" w:rsidRDefault="00EA6C3D"/>
    <w:p w:rsidR="009A3B9E" w:rsidRDefault="009A3B9E"/>
    <w:p w:rsidR="006B413F" w:rsidRPr="00570ED4" w:rsidRDefault="006B413F" w:rsidP="006B413F">
      <w:pPr>
        <w:widowControl/>
        <w:spacing w:line="480" w:lineRule="exact"/>
        <w:jc w:val="center"/>
        <w:rPr>
          <w:rFonts w:ascii="Times New Roman" w:eastAsia="楷体" w:hAnsi="Times New Roman" w:cs="Times New Roman"/>
          <w:bCs/>
          <w:sz w:val="28"/>
          <w:szCs w:val="28"/>
        </w:rPr>
      </w:pPr>
      <w:r w:rsidRPr="00570ED4">
        <w:rPr>
          <w:rFonts w:ascii="Times New Roman" w:eastAsia="黑体" w:hAnsi="Times New Roman" w:cs="Times New Roman" w:hint="eastAsia"/>
          <w:bCs/>
          <w:sz w:val="32"/>
          <w:szCs w:val="32"/>
        </w:rPr>
        <w:lastRenderedPageBreak/>
        <w:t>传播学专业学术学位博士研究</w:t>
      </w:r>
      <w:r w:rsidRPr="00570ED4">
        <w:rPr>
          <w:rFonts w:ascii="Times New Roman" w:eastAsia="黑体" w:hAnsi="Times New Roman" w:cs="Times New Roman"/>
          <w:bCs/>
          <w:sz w:val="32"/>
          <w:szCs w:val="32"/>
        </w:rPr>
        <w:t>生培养方案</w:t>
      </w:r>
    </w:p>
    <w:p w:rsidR="006B413F" w:rsidRDefault="006B413F" w:rsidP="006B413F">
      <w:pPr>
        <w:widowControl/>
        <w:spacing w:line="480" w:lineRule="exact"/>
        <w:jc w:val="center"/>
        <w:rPr>
          <w:rFonts w:ascii="Times New Roman" w:eastAsia="楷体" w:hAnsi="Times New Roman" w:cs="Times New Roman"/>
          <w:bCs/>
          <w:sz w:val="28"/>
          <w:szCs w:val="28"/>
        </w:rPr>
      </w:pPr>
      <w:r w:rsidRPr="00570ED4">
        <w:rPr>
          <w:rFonts w:ascii="Times New Roman" w:eastAsia="楷体" w:hAnsi="Times New Roman" w:cs="Times New Roman"/>
          <w:bCs/>
          <w:sz w:val="28"/>
          <w:szCs w:val="28"/>
        </w:rPr>
        <w:t>（</w:t>
      </w:r>
      <w:r w:rsidRPr="00570ED4">
        <w:rPr>
          <w:rFonts w:ascii="Times New Roman" w:eastAsia="楷体" w:hAnsi="Times New Roman" w:cs="Times New Roman" w:hint="eastAsia"/>
          <w:bCs/>
          <w:sz w:val="28"/>
          <w:szCs w:val="28"/>
        </w:rPr>
        <w:t>专业代码</w:t>
      </w:r>
      <w:r w:rsidRPr="00570ED4">
        <w:rPr>
          <w:rFonts w:ascii="Times New Roman" w:eastAsia="楷体" w:hAnsi="Times New Roman" w:cs="Times New Roman"/>
          <w:bCs/>
          <w:sz w:val="28"/>
          <w:szCs w:val="28"/>
        </w:rPr>
        <w:t>：</w:t>
      </w:r>
      <w:r w:rsidRPr="00570ED4">
        <w:rPr>
          <w:rFonts w:ascii="Times New Roman" w:eastAsia="楷体" w:hAnsi="Times New Roman" w:cs="Times New Roman" w:hint="eastAsia"/>
          <w:bCs/>
          <w:sz w:val="28"/>
          <w:szCs w:val="28"/>
        </w:rPr>
        <w:t xml:space="preserve">050302   </w:t>
      </w:r>
      <w:r w:rsidRPr="00570ED4">
        <w:rPr>
          <w:rFonts w:ascii="Times New Roman" w:eastAsia="楷体" w:hAnsi="Times New Roman" w:cs="Times New Roman"/>
          <w:bCs/>
          <w:sz w:val="28"/>
          <w:szCs w:val="28"/>
        </w:rPr>
        <w:t>授</w:t>
      </w:r>
      <w:r w:rsidRPr="00570ED4">
        <w:rPr>
          <w:rFonts w:ascii="Times New Roman" w:eastAsia="楷体" w:hAnsi="Times New Roman" w:cs="Times New Roman" w:hint="eastAsia"/>
          <w:bCs/>
          <w:sz w:val="28"/>
          <w:szCs w:val="28"/>
        </w:rPr>
        <w:t>文学博士</w:t>
      </w:r>
      <w:r w:rsidRPr="00570ED4">
        <w:rPr>
          <w:rFonts w:ascii="Times New Roman" w:eastAsia="楷体" w:hAnsi="Times New Roman" w:cs="Times New Roman"/>
          <w:bCs/>
          <w:sz w:val="28"/>
          <w:szCs w:val="28"/>
        </w:rPr>
        <w:t>学位）</w:t>
      </w:r>
    </w:p>
    <w:p w:rsidR="006B413F" w:rsidRPr="00570ED4" w:rsidRDefault="006B413F" w:rsidP="006B413F">
      <w:pPr>
        <w:widowControl/>
        <w:spacing w:line="480" w:lineRule="exact"/>
        <w:jc w:val="center"/>
        <w:rPr>
          <w:rFonts w:ascii="Times New Roman" w:eastAsia="楷体" w:hAnsi="Times New Roman" w:cs="Times New Roman"/>
          <w:bCs/>
          <w:sz w:val="28"/>
          <w:szCs w:val="28"/>
        </w:rPr>
      </w:pPr>
    </w:p>
    <w:p w:rsidR="006B413F" w:rsidRPr="00CB3BD2" w:rsidRDefault="006B413F" w:rsidP="002575F0">
      <w:pPr>
        <w:spacing w:beforeLines="50" w:line="480" w:lineRule="exact"/>
        <w:rPr>
          <w:rFonts w:ascii="黑体" w:eastAsia="黑体" w:hAnsi="黑体"/>
          <w:sz w:val="28"/>
          <w:szCs w:val="28"/>
        </w:rPr>
      </w:pPr>
      <w:r>
        <w:rPr>
          <w:rFonts w:ascii="黑体" w:eastAsia="黑体" w:hAnsi="黑体" w:hint="eastAsia"/>
          <w:sz w:val="28"/>
          <w:szCs w:val="28"/>
        </w:rPr>
        <w:t>一、</w:t>
      </w:r>
      <w:r w:rsidRPr="00CB3BD2">
        <w:rPr>
          <w:rFonts w:ascii="黑体" w:eastAsia="黑体" w:hAnsi="黑体"/>
          <w:sz w:val="28"/>
          <w:szCs w:val="28"/>
        </w:rPr>
        <w:t>培养目标</w:t>
      </w:r>
    </w:p>
    <w:p w:rsidR="00363056" w:rsidRPr="00363056" w:rsidRDefault="00363056" w:rsidP="00363056">
      <w:pPr>
        <w:spacing w:line="480" w:lineRule="exact"/>
        <w:ind w:firstLineChars="200" w:firstLine="480"/>
        <w:rPr>
          <w:rFonts w:ascii="宋体" w:hAnsi="宋体" w:cs="宋体"/>
          <w:sz w:val="24"/>
          <w:szCs w:val="24"/>
        </w:rPr>
      </w:pPr>
      <w:r w:rsidRPr="00363056">
        <w:rPr>
          <w:rFonts w:ascii="宋体" w:hAnsi="宋体" w:cs="宋体" w:hint="eastAsia"/>
          <w:sz w:val="24"/>
          <w:szCs w:val="24"/>
        </w:rPr>
        <w:t>本专业以习近平新时代中国特色社会主义思想为指导，全面贯彻党的教育方针，落实立德树人根本任务，培养担当民族复兴大任的时代新人和德智体美劳全面发展的社会主义建设者和接班人。具体目标如下：</w:t>
      </w:r>
    </w:p>
    <w:p w:rsidR="00363056" w:rsidRPr="00363056" w:rsidRDefault="00363056" w:rsidP="00363056">
      <w:pPr>
        <w:spacing w:line="480" w:lineRule="exact"/>
        <w:ind w:firstLineChars="200" w:firstLine="480"/>
        <w:rPr>
          <w:rFonts w:ascii="宋体" w:hAnsi="宋体" w:cs="宋体"/>
          <w:sz w:val="24"/>
          <w:szCs w:val="24"/>
        </w:rPr>
      </w:pPr>
      <w:r w:rsidRPr="00363056">
        <w:rPr>
          <w:rFonts w:ascii="宋体" w:hAnsi="宋体" w:cs="宋体" w:hint="eastAsia"/>
          <w:sz w:val="24"/>
          <w:szCs w:val="24"/>
        </w:rPr>
        <w:t>1.培养德、智、体、美、劳全面发展，具有坚实的理论基础、系统的专业知识、熟练的专业技能和国际学术视野，并富有创新思维和创新能力，能从事新闻传播学教学与研究的高层次专门人才以及新闻、宣传等部门的高级专业工作者。</w:t>
      </w:r>
    </w:p>
    <w:p w:rsidR="00363056" w:rsidRPr="00363056" w:rsidRDefault="00363056" w:rsidP="00363056">
      <w:pPr>
        <w:spacing w:line="480" w:lineRule="exact"/>
        <w:ind w:firstLineChars="200" w:firstLine="480"/>
        <w:rPr>
          <w:rFonts w:ascii="宋体" w:hAnsi="宋体" w:cs="宋体"/>
          <w:sz w:val="24"/>
          <w:szCs w:val="24"/>
        </w:rPr>
      </w:pPr>
      <w:r w:rsidRPr="00363056">
        <w:rPr>
          <w:rFonts w:ascii="宋体" w:hAnsi="宋体" w:cs="宋体" w:hint="eastAsia"/>
          <w:sz w:val="24"/>
          <w:szCs w:val="24"/>
        </w:rPr>
        <w:t>2.树立正确的世界观、人生观和价值观，遵纪守法，具有良好的道德品质、学术修养和高度的事业心与责任感，能竭诚为国家、民族、人民服务。</w:t>
      </w:r>
    </w:p>
    <w:p w:rsidR="00363056" w:rsidRPr="00363056" w:rsidRDefault="00363056" w:rsidP="00363056">
      <w:pPr>
        <w:spacing w:line="480" w:lineRule="exact"/>
        <w:ind w:firstLineChars="200" w:firstLine="480"/>
        <w:rPr>
          <w:rFonts w:ascii="宋体" w:hAnsi="宋体" w:cs="宋体"/>
          <w:sz w:val="24"/>
          <w:szCs w:val="24"/>
        </w:rPr>
      </w:pPr>
      <w:r w:rsidRPr="00363056">
        <w:rPr>
          <w:rFonts w:ascii="宋体" w:hAnsi="宋体" w:cs="宋体" w:hint="eastAsia"/>
          <w:sz w:val="24"/>
          <w:szCs w:val="24"/>
        </w:rPr>
        <w:t>3.具有坚实宽厚的传播学理论基础和系统的专业知识；深入了解本专业研究的已有成果和最新进展，熟悉中外传播业的历史与现状；具有强烈的创新意识和独立从事创造性研究的能力及传播实务工作的能力；对本专业的某一领域有深入扎实的研究和独到深刻的见解，发表具有较高学术水准的成果，能承担国家或省部级的科研项目及国内学术交流任务；能独立担任本专业基础课和一门专业课的主讲。</w:t>
      </w:r>
    </w:p>
    <w:p w:rsidR="00363056" w:rsidRPr="00363056" w:rsidRDefault="00363056" w:rsidP="00363056">
      <w:pPr>
        <w:spacing w:line="480" w:lineRule="exact"/>
        <w:ind w:firstLineChars="200" w:firstLine="480"/>
        <w:rPr>
          <w:rFonts w:ascii="宋体" w:hAnsi="宋体" w:cs="宋体"/>
          <w:sz w:val="24"/>
          <w:szCs w:val="24"/>
        </w:rPr>
      </w:pPr>
      <w:r w:rsidRPr="00363056">
        <w:rPr>
          <w:rFonts w:ascii="宋体" w:hAnsi="宋体" w:cs="宋体" w:hint="eastAsia"/>
          <w:sz w:val="24"/>
          <w:szCs w:val="24"/>
        </w:rPr>
        <w:t>4.掌握一门或一门以上外语，能熟练阅读、查阅本专业的外文文献资料，并具有一定的外语写作和进行国际学术交流的能力。</w:t>
      </w:r>
    </w:p>
    <w:p w:rsidR="006B413F" w:rsidRDefault="00363056" w:rsidP="00363056">
      <w:pPr>
        <w:spacing w:line="480" w:lineRule="exact"/>
        <w:ind w:firstLineChars="200" w:firstLine="480"/>
        <w:rPr>
          <w:rFonts w:ascii="Times New Roman" w:hAnsi="Times New Roman" w:cs="Times New Roman"/>
          <w:color w:val="000000" w:themeColor="text1"/>
          <w:sz w:val="24"/>
          <w:szCs w:val="24"/>
        </w:rPr>
      </w:pPr>
      <w:r w:rsidRPr="00363056">
        <w:rPr>
          <w:rFonts w:ascii="宋体" w:hAnsi="宋体" w:cs="宋体" w:hint="eastAsia"/>
          <w:sz w:val="24"/>
          <w:szCs w:val="24"/>
        </w:rPr>
        <w:t>5.身体健康，并具有良好的心理素质。</w:t>
      </w:r>
    </w:p>
    <w:p w:rsidR="006B413F" w:rsidRPr="00570ED4" w:rsidRDefault="006B413F" w:rsidP="006B413F">
      <w:pPr>
        <w:spacing w:line="480" w:lineRule="exact"/>
        <w:ind w:firstLineChars="200" w:firstLine="480"/>
        <w:rPr>
          <w:rFonts w:ascii="Times New Roman" w:hAnsi="Times New Roman" w:cs="Times New Roman"/>
          <w:color w:val="000000" w:themeColor="text1"/>
          <w:sz w:val="24"/>
          <w:szCs w:val="24"/>
        </w:rPr>
      </w:pPr>
    </w:p>
    <w:p w:rsidR="006B413F" w:rsidRPr="00CB3BD2" w:rsidRDefault="006B413F" w:rsidP="006B413F">
      <w:pPr>
        <w:pStyle w:val="a3"/>
        <w:numPr>
          <w:ilvl w:val="0"/>
          <w:numId w:val="1"/>
        </w:numPr>
        <w:spacing w:line="480" w:lineRule="exact"/>
        <w:ind w:firstLineChars="0"/>
        <w:rPr>
          <w:rFonts w:ascii="黑体" w:eastAsia="黑体" w:hAnsi="黑体"/>
          <w:sz w:val="28"/>
          <w:szCs w:val="28"/>
        </w:rPr>
      </w:pPr>
      <w:r w:rsidRPr="00CB3BD2">
        <w:rPr>
          <w:rFonts w:ascii="黑体" w:eastAsia="黑体" w:hAnsi="黑体"/>
          <w:sz w:val="28"/>
          <w:szCs w:val="28"/>
        </w:rPr>
        <w:t>研究方向</w:t>
      </w:r>
    </w:p>
    <w:p w:rsidR="006B413F" w:rsidRPr="00F761E6" w:rsidRDefault="006B413F" w:rsidP="006B413F">
      <w:pPr>
        <w:spacing w:line="480" w:lineRule="exact"/>
        <w:ind w:firstLineChars="200" w:firstLine="482"/>
        <w:rPr>
          <w:rFonts w:ascii="Times New Roman" w:hAnsi="Times New Roman" w:cs="Times New Roman"/>
          <w:b/>
          <w:sz w:val="24"/>
          <w:szCs w:val="24"/>
        </w:rPr>
      </w:pPr>
      <w:r w:rsidRPr="00F761E6">
        <w:rPr>
          <w:rFonts w:ascii="Times New Roman" w:hAnsi="Times New Roman" w:cs="Times New Roman" w:hint="eastAsia"/>
          <w:b/>
          <w:sz w:val="24"/>
          <w:szCs w:val="24"/>
        </w:rPr>
        <w:t>1</w:t>
      </w:r>
      <w:r w:rsidRPr="00F761E6">
        <w:rPr>
          <w:rFonts w:ascii="Times New Roman" w:hAnsi="Times New Roman" w:cs="Times New Roman" w:hint="eastAsia"/>
          <w:b/>
          <w:sz w:val="24"/>
          <w:szCs w:val="24"/>
        </w:rPr>
        <w:t>．传播理论</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探讨传播学发展过程中的重大理论命题和现实问题，探讨传播与社会的有机联系，使学生逐渐具备扎实宽广的专业理论知识，提高对传播理论和相关现象的敏感度和问题意识，注意培养学生研究传播理论与经验问题的理论视野、逻辑思维、研究方法与创新能力。</w:t>
      </w:r>
    </w:p>
    <w:p w:rsidR="006B413F" w:rsidRPr="00F761E6" w:rsidRDefault="006B413F" w:rsidP="006B413F">
      <w:pPr>
        <w:spacing w:line="480" w:lineRule="exact"/>
        <w:ind w:firstLineChars="200" w:firstLine="482"/>
        <w:rPr>
          <w:rFonts w:ascii="Times New Roman" w:hAnsi="Times New Roman" w:cs="Times New Roman"/>
          <w:b/>
          <w:sz w:val="24"/>
          <w:szCs w:val="24"/>
        </w:rPr>
      </w:pPr>
      <w:r w:rsidRPr="00F761E6">
        <w:rPr>
          <w:rFonts w:ascii="Times New Roman" w:hAnsi="Times New Roman" w:cs="Times New Roman" w:hint="eastAsia"/>
          <w:b/>
          <w:sz w:val="24"/>
          <w:szCs w:val="24"/>
        </w:rPr>
        <w:lastRenderedPageBreak/>
        <w:t>2</w:t>
      </w:r>
      <w:r w:rsidRPr="00F761E6">
        <w:rPr>
          <w:rFonts w:ascii="Times New Roman" w:hAnsi="Times New Roman" w:cs="Times New Roman" w:hint="eastAsia"/>
          <w:b/>
          <w:sz w:val="24"/>
          <w:szCs w:val="24"/>
        </w:rPr>
        <w:t>．媒介发展研究</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探讨传播媒介沿革、衍变的普遍规律及其发展的最新态势，探讨媒介在不同社会和文化环境中的发展、变迁及作用，分析全球化和新媒体时代中媒介体制、组织和内容的变化，注意培养学生研究媒介发展理论与经验问题的理论视野、逻辑思维、研究方法与创新能力。</w:t>
      </w:r>
    </w:p>
    <w:p w:rsidR="006B413F" w:rsidRPr="00F761E6" w:rsidRDefault="006B413F" w:rsidP="006B413F">
      <w:pPr>
        <w:spacing w:line="480" w:lineRule="exact"/>
        <w:ind w:firstLineChars="200" w:firstLine="482"/>
        <w:rPr>
          <w:rFonts w:ascii="Times New Roman" w:hAnsi="Times New Roman" w:cs="Times New Roman"/>
          <w:b/>
          <w:sz w:val="24"/>
          <w:szCs w:val="24"/>
        </w:rPr>
      </w:pPr>
      <w:r w:rsidRPr="00F761E6">
        <w:rPr>
          <w:rFonts w:ascii="Times New Roman" w:hAnsi="Times New Roman" w:cs="Times New Roman" w:hint="eastAsia"/>
          <w:b/>
          <w:sz w:val="24"/>
          <w:szCs w:val="24"/>
        </w:rPr>
        <w:t>3</w:t>
      </w:r>
      <w:r w:rsidRPr="00F761E6">
        <w:rPr>
          <w:rFonts w:ascii="Times New Roman" w:hAnsi="Times New Roman" w:cs="Times New Roman" w:hint="eastAsia"/>
          <w:b/>
          <w:sz w:val="24"/>
          <w:szCs w:val="24"/>
        </w:rPr>
        <w:t>．媒介文化研究</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探讨媒介文化的重要理论与实践问题，探讨媒介与文化的有机联系，分析媒介中的文化现象、话语表征及内容形态，分析媒介在文化发展和融合过程中的角色与功能，注意培养学生研究媒介文化理论与经验问题的理论视野、逻辑思维、研究方法与创新能力。</w:t>
      </w:r>
    </w:p>
    <w:p w:rsidR="006B413F" w:rsidRPr="0094373D" w:rsidRDefault="006B413F" w:rsidP="006B413F">
      <w:pPr>
        <w:spacing w:line="480" w:lineRule="exact"/>
        <w:ind w:firstLineChars="200" w:firstLine="482"/>
        <w:rPr>
          <w:rFonts w:asciiTheme="minorEastAsia" w:hAnsiTheme="minorEastAsia"/>
          <w:b/>
          <w:sz w:val="24"/>
          <w:szCs w:val="24"/>
        </w:rPr>
      </w:pPr>
      <w:r w:rsidRPr="00F761E6">
        <w:rPr>
          <w:rFonts w:ascii="Times New Roman" w:hAnsi="Times New Roman" w:cs="Times New Roman" w:hint="eastAsia"/>
          <w:b/>
          <w:sz w:val="24"/>
          <w:szCs w:val="24"/>
        </w:rPr>
        <w:t>4</w:t>
      </w:r>
      <w:r w:rsidRPr="00F761E6">
        <w:rPr>
          <w:rFonts w:ascii="Times New Roman" w:hAnsi="Times New Roman" w:cs="Times New Roman" w:hint="eastAsia"/>
          <w:b/>
          <w:sz w:val="24"/>
          <w:szCs w:val="24"/>
        </w:rPr>
        <w:t>．</w:t>
      </w:r>
      <w:r>
        <w:rPr>
          <w:rFonts w:ascii="Times New Roman" w:hAnsi="Times New Roman" w:cs="Times New Roman" w:hint="eastAsia"/>
          <w:b/>
          <w:sz w:val="24"/>
          <w:szCs w:val="24"/>
        </w:rPr>
        <w:t>视听传播研究</w:t>
      </w:r>
    </w:p>
    <w:p w:rsidR="006B413F" w:rsidRPr="005926C6" w:rsidRDefault="006B413F" w:rsidP="006B413F">
      <w:pPr>
        <w:spacing w:line="480" w:lineRule="exact"/>
        <w:ind w:firstLineChars="200" w:firstLine="480"/>
        <w:rPr>
          <w:rFonts w:ascii="Times New Roman" w:hAnsi="Times New Roman" w:cs="Times New Roman"/>
          <w:color w:val="000000" w:themeColor="text1"/>
          <w:sz w:val="24"/>
          <w:szCs w:val="24"/>
        </w:rPr>
      </w:pPr>
      <w:r w:rsidRPr="005926C6">
        <w:rPr>
          <w:rFonts w:ascii="Times New Roman" w:hAnsi="Times New Roman" w:cs="Times New Roman"/>
          <w:color w:val="000000" w:themeColor="text1"/>
          <w:sz w:val="24"/>
          <w:szCs w:val="24"/>
        </w:rPr>
        <w:t>探讨视听传播的历史、理论和实践，研究视听传播在发展过程中面临的问题与挑战，分析视听传播的组织机构、管理体制、内容形式和传播效果，注重培养学生研究视听传播的理论视野、逻辑思维、研究方法与创新能力。</w:t>
      </w:r>
    </w:p>
    <w:p w:rsidR="006B413F" w:rsidRPr="00F761E6" w:rsidRDefault="006B413F" w:rsidP="006B413F">
      <w:pPr>
        <w:spacing w:line="480" w:lineRule="exact"/>
        <w:ind w:firstLineChars="200" w:firstLine="482"/>
        <w:rPr>
          <w:rFonts w:ascii="Times New Roman" w:hAnsi="Times New Roman" w:cs="Times New Roman"/>
          <w:b/>
          <w:sz w:val="24"/>
          <w:szCs w:val="24"/>
        </w:rPr>
      </w:pPr>
      <w:r w:rsidRPr="00F761E6">
        <w:rPr>
          <w:rFonts w:ascii="Times New Roman" w:hAnsi="Times New Roman" w:cs="Times New Roman" w:hint="eastAsia"/>
          <w:b/>
          <w:sz w:val="24"/>
          <w:szCs w:val="24"/>
        </w:rPr>
        <w:t>5</w:t>
      </w:r>
      <w:r w:rsidRPr="00F761E6">
        <w:rPr>
          <w:rFonts w:ascii="Times New Roman" w:hAnsi="Times New Roman" w:cs="Times New Roman" w:hint="eastAsia"/>
          <w:b/>
          <w:sz w:val="24"/>
          <w:szCs w:val="24"/>
        </w:rPr>
        <w:t>．新媒介发展研究</w:t>
      </w:r>
    </w:p>
    <w:p w:rsidR="006B413F"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探讨新媒介发展过程中的理论与实务问题，探讨新媒介与传统媒介的差异和融合问题，分析全球化、信息化和数字化背景下的新媒介技术、机制、模式、内容和效果，注意培养学生研究新媒介发展的理论和实务问题的理论视野、逻辑思维、研究方法与创新能力。</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p>
    <w:p w:rsidR="006B413F" w:rsidRPr="008771E6" w:rsidRDefault="006B413F" w:rsidP="006B413F">
      <w:pPr>
        <w:pStyle w:val="a3"/>
        <w:numPr>
          <w:ilvl w:val="0"/>
          <w:numId w:val="1"/>
        </w:numPr>
        <w:spacing w:line="480" w:lineRule="exact"/>
        <w:ind w:firstLineChars="0"/>
        <w:rPr>
          <w:rFonts w:ascii="黑体" w:eastAsia="黑体" w:hAnsi="黑体"/>
          <w:sz w:val="28"/>
          <w:szCs w:val="28"/>
        </w:rPr>
      </w:pPr>
      <w:r w:rsidRPr="008771E6">
        <w:rPr>
          <w:rFonts w:ascii="黑体" w:eastAsia="黑体" w:hAnsi="黑体" w:hint="eastAsia"/>
          <w:sz w:val="28"/>
          <w:szCs w:val="28"/>
        </w:rPr>
        <w:t>培养方式</w:t>
      </w:r>
    </w:p>
    <w:p w:rsidR="006B413F"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实行导师负责制，导师是研究生培养的第一责任人，对研究生培养的全过程进行全方位针对性指导。</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p>
    <w:p w:rsidR="006B413F" w:rsidRPr="00CB3BD2" w:rsidRDefault="006B413F" w:rsidP="006B413F">
      <w:pPr>
        <w:pStyle w:val="a3"/>
        <w:numPr>
          <w:ilvl w:val="0"/>
          <w:numId w:val="1"/>
        </w:numPr>
        <w:spacing w:line="480" w:lineRule="exact"/>
        <w:ind w:firstLineChars="0"/>
        <w:rPr>
          <w:rFonts w:ascii="黑体" w:eastAsia="黑体" w:hAnsi="黑体"/>
          <w:sz w:val="28"/>
          <w:szCs w:val="28"/>
        </w:rPr>
      </w:pPr>
      <w:r w:rsidRPr="00CB3BD2">
        <w:rPr>
          <w:rFonts w:ascii="黑体" w:eastAsia="黑体" w:hAnsi="黑体" w:hint="eastAsia"/>
          <w:sz w:val="28"/>
          <w:szCs w:val="28"/>
        </w:rPr>
        <w:t xml:space="preserve">学制与学习年限 </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本专业博士生</w:t>
      </w:r>
      <w:r w:rsidR="009A3B9E">
        <w:rPr>
          <w:rFonts w:ascii="Times New Roman" w:hAnsi="Times New Roman" w:cs="Times New Roman" w:hint="eastAsia"/>
          <w:color w:val="000000" w:themeColor="text1"/>
          <w:sz w:val="24"/>
          <w:szCs w:val="24"/>
        </w:rPr>
        <w:t>学制</w:t>
      </w:r>
      <w:r w:rsidRPr="00F761E6">
        <w:rPr>
          <w:rFonts w:ascii="Times New Roman" w:hAnsi="Times New Roman" w:cs="Times New Roman" w:hint="eastAsia"/>
          <w:color w:val="000000" w:themeColor="text1"/>
          <w:sz w:val="24"/>
          <w:szCs w:val="24"/>
        </w:rPr>
        <w:t>为</w:t>
      </w:r>
      <w:r w:rsidRPr="00F761E6">
        <w:rPr>
          <w:rFonts w:ascii="Times New Roman" w:hAnsi="Times New Roman" w:cs="Times New Roman" w:hint="eastAsia"/>
          <w:color w:val="000000" w:themeColor="text1"/>
          <w:sz w:val="24"/>
          <w:szCs w:val="24"/>
        </w:rPr>
        <w:t>3</w:t>
      </w:r>
      <w:r w:rsidRPr="00F761E6">
        <w:rPr>
          <w:rFonts w:ascii="Times New Roman" w:hAnsi="Times New Roman" w:cs="Times New Roman" w:hint="eastAsia"/>
          <w:color w:val="000000" w:themeColor="text1"/>
          <w:sz w:val="24"/>
          <w:szCs w:val="24"/>
        </w:rPr>
        <w:t>年，最长学习年限</w:t>
      </w:r>
      <w:r w:rsidRPr="00F761E6">
        <w:rPr>
          <w:rFonts w:ascii="Times New Roman" w:hAnsi="Times New Roman" w:cs="Times New Roman" w:hint="eastAsia"/>
          <w:color w:val="000000" w:themeColor="text1"/>
          <w:sz w:val="24"/>
          <w:szCs w:val="24"/>
        </w:rPr>
        <w:t>6</w:t>
      </w:r>
      <w:r w:rsidRPr="00F761E6">
        <w:rPr>
          <w:rFonts w:ascii="Times New Roman" w:hAnsi="Times New Roman" w:cs="Times New Roman" w:hint="eastAsia"/>
          <w:color w:val="000000" w:themeColor="text1"/>
          <w:sz w:val="24"/>
          <w:szCs w:val="24"/>
        </w:rPr>
        <w:t>年。</w:t>
      </w:r>
    </w:p>
    <w:p w:rsidR="006B413F" w:rsidRPr="008771E6" w:rsidRDefault="006B413F" w:rsidP="006B413F">
      <w:pPr>
        <w:tabs>
          <w:tab w:val="left" w:pos="4287"/>
          <w:tab w:val="left" w:pos="8612"/>
        </w:tabs>
        <w:spacing w:line="360" w:lineRule="auto"/>
        <w:ind w:firstLineChars="200" w:firstLine="480"/>
        <w:rPr>
          <w:rFonts w:asciiTheme="minorEastAsia" w:hAnsiTheme="minorEastAsia"/>
          <w:sz w:val="24"/>
          <w:szCs w:val="24"/>
        </w:rPr>
      </w:pPr>
    </w:p>
    <w:p w:rsidR="006B413F" w:rsidRPr="008771E6" w:rsidRDefault="006B413F" w:rsidP="006B413F">
      <w:pPr>
        <w:pStyle w:val="a3"/>
        <w:numPr>
          <w:ilvl w:val="0"/>
          <w:numId w:val="1"/>
        </w:numPr>
        <w:spacing w:line="480" w:lineRule="exact"/>
        <w:ind w:firstLineChars="0"/>
        <w:rPr>
          <w:rFonts w:ascii="黑体" w:eastAsia="黑体" w:hAnsi="黑体"/>
          <w:sz w:val="28"/>
          <w:szCs w:val="28"/>
        </w:rPr>
      </w:pPr>
      <w:r w:rsidRPr="008771E6">
        <w:rPr>
          <w:rFonts w:ascii="黑体" w:eastAsia="黑体" w:hAnsi="黑体" w:hint="eastAsia"/>
          <w:sz w:val="28"/>
          <w:szCs w:val="28"/>
        </w:rPr>
        <w:t>课程设置</w:t>
      </w:r>
    </w:p>
    <w:p w:rsidR="006B413F" w:rsidRPr="00F761E6" w:rsidRDefault="006B413F" w:rsidP="006B413F">
      <w:pPr>
        <w:spacing w:line="480" w:lineRule="exact"/>
        <w:ind w:firstLineChars="200" w:firstLine="482"/>
        <w:rPr>
          <w:rFonts w:ascii="Times New Roman" w:hAnsi="Times New Roman" w:cs="Times New Roman"/>
          <w:b/>
          <w:sz w:val="24"/>
          <w:szCs w:val="24"/>
        </w:rPr>
      </w:pPr>
      <w:r w:rsidRPr="00F761E6">
        <w:rPr>
          <w:rFonts w:ascii="Times New Roman" w:hAnsi="Times New Roman" w:cs="Times New Roman" w:hint="eastAsia"/>
          <w:b/>
          <w:sz w:val="24"/>
          <w:szCs w:val="24"/>
        </w:rPr>
        <w:t>（一）课程设置</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lastRenderedPageBreak/>
        <w:t>参见《传播学专业攻读博士学位研究生课程计划表》。</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外国留学博士生课程总学分与国内博士生一致，其公共必修课程为：中国文化概论</w:t>
      </w:r>
      <w:r w:rsidRPr="00F761E6">
        <w:rPr>
          <w:rFonts w:ascii="Times New Roman" w:hAnsi="Times New Roman" w:cs="Times New Roman" w:hint="eastAsia"/>
          <w:color w:val="000000" w:themeColor="text1"/>
          <w:sz w:val="24"/>
          <w:szCs w:val="24"/>
        </w:rPr>
        <w:t>2</w:t>
      </w:r>
      <w:r w:rsidRPr="00F761E6">
        <w:rPr>
          <w:rFonts w:ascii="Times New Roman" w:hAnsi="Times New Roman" w:cs="Times New Roman" w:hint="eastAsia"/>
          <w:color w:val="000000" w:themeColor="text1"/>
          <w:sz w:val="24"/>
          <w:szCs w:val="24"/>
        </w:rPr>
        <w:t>学分，汉语综合</w:t>
      </w:r>
      <w:r w:rsidRPr="00F761E6">
        <w:rPr>
          <w:rFonts w:ascii="Times New Roman" w:hAnsi="Times New Roman" w:cs="Times New Roman" w:hint="eastAsia"/>
          <w:color w:val="000000" w:themeColor="text1"/>
          <w:sz w:val="24"/>
          <w:szCs w:val="24"/>
        </w:rPr>
        <w:t>2</w:t>
      </w:r>
      <w:r w:rsidRPr="00F761E6">
        <w:rPr>
          <w:rFonts w:ascii="Times New Roman" w:hAnsi="Times New Roman" w:cs="Times New Roman" w:hint="eastAsia"/>
          <w:color w:val="000000" w:themeColor="text1"/>
          <w:sz w:val="24"/>
          <w:szCs w:val="24"/>
        </w:rPr>
        <w:t>学分。港澳台博士生</w:t>
      </w:r>
      <w:r w:rsidR="009A3B9E">
        <w:rPr>
          <w:rFonts w:ascii="Times New Roman" w:hAnsi="Times New Roman" w:cs="Times New Roman" w:hint="eastAsia"/>
          <w:color w:val="000000" w:themeColor="text1"/>
          <w:sz w:val="24"/>
          <w:szCs w:val="24"/>
        </w:rPr>
        <w:t>马克思主义理论课可免修，所缺学分可以国情类课程学分替代</w:t>
      </w:r>
      <w:r w:rsidRPr="00F761E6">
        <w:rPr>
          <w:rFonts w:ascii="Times New Roman" w:hAnsi="Times New Roman" w:cs="Times New Roman" w:hint="eastAsia"/>
          <w:color w:val="000000" w:themeColor="text1"/>
          <w:sz w:val="24"/>
          <w:szCs w:val="24"/>
        </w:rPr>
        <w:t>。</w:t>
      </w:r>
    </w:p>
    <w:p w:rsidR="006B413F" w:rsidRPr="00F761E6" w:rsidRDefault="006B413F" w:rsidP="006B413F">
      <w:pPr>
        <w:spacing w:line="480" w:lineRule="exact"/>
        <w:ind w:firstLineChars="200" w:firstLine="482"/>
        <w:rPr>
          <w:rFonts w:ascii="Times New Roman" w:hAnsi="Times New Roman" w:cs="Times New Roman"/>
          <w:b/>
          <w:sz w:val="24"/>
          <w:szCs w:val="24"/>
        </w:rPr>
      </w:pPr>
      <w:r w:rsidRPr="00F761E6">
        <w:rPr>
          <w:rFonts w:ascii="Times New Roman" w:hAnsi="Times New Roman" w:cs="Times New Roman" w:hint="eastAsia"/>
          <w:b/>
          <w:sz w:val="24"/>
          <w:szCs w:val="24"/>
        </w:rPr>
        <w:t>（二）学分要求</w:t>
      </w:r>
    </w:p>
    <w:p w:rsidR="006B413F"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本专业博士研究生应修满的总学分不少于</w:t>
      </w:r>
      <w:r w:rsidRPr="00F761E6">
        <w:rPr>
          <w:rFonts w:ascii="Times New Roman" w:hAnsi="Times New Roman" w:cs="Times New Roman" w:hint="eastAsia"/>
          <w:color w:val="000000" w:themeColor="text1"/>
          <w:sz w:val="24"/>
          <w:szCs w:val="24"/>
        </w:rPr>
        <w:t>17</w:t>
      </w:r>
      <w:r w:rsidRPr="00F761E6">
        <w:rPr>
          <w:rFonts w:ascii="Times New Roman" w:hAnsi="Times New Roman" w:cs="Times New Roman" w:hint="eastAsia"/>
          <w:color w:val="000000" w:themeColor="text1"/>
          <w:sz w:val="24"/>
          <w:szCs w:val="24"/>
        </w:rPr>
        <w:t>学分，其中课程学分不少于</w:t>
      </w:r>
      <w:r w:rsidRPr="00F761E6">
        <w:rPr>
          <w:rFonts w:ascii="Times New Roman" w:hAnsi="Times New Roman" w:cs="Times New Roman" w:hint="eastAsia"/>
          <w:color w:val="000000" w:themeColor="text1"/>
          <w:sz w:val="24"/>
          <w:szCs w:val="24"/>
        </w:rPr>
        <w:t>12</w:t>
      </w:r>
      <w:r w:rsidRPr="00F761E6">
        <w:rPr>
          <w:rFonts w:ascii="Times New Roman" w:hAnsi="Times New Roman" w:cs="Times New Roman" w:hint="eastAsia"/>
          <w:color w:val="000000" w:themeColor="text1"/>
          <w:sz w:val="24"/>
          <w:szCs w:val="24"/>
        </w:rPr>
        <w:t>学分，必修课学分不少于</w:t>
      </w:r>
      <w:r w:rsidRPr="00F761E6">
        <w:rPr>
          <w:rFonts w:ascii="Times New Roman" w:hAnsi="Times New Roman" w:cs="Times New Roman" w:hint="eastAsia"/>
          <w:color w:val="000000" w:themeColor="text1"/>
          <w:sz w:val="24"/>
          <w:szCs w:val="24"/>
        </w:rPr>
        <w:t>8</w:t>
      </w:r>
      <w:r w:rsidRPr="00F761E6">
        <w:rPr>
          <w:rFonts w:ascii="Times New Roman" w:hAnsi="Times New Roman" w:cs="Times New Roman" w:hint="eastAsia"/>
          <w:color w:val="000000" w:themeColor="text1"/>
          <w:sz w:val="24"/>
          <w:szCs w:val="24"/>
        </w:rPr>
        <w:t>学分，必修环节学分不少于</w:t>
      </w:r>
      <w:r w:rsidRPr="00F761E6">
        <w:rPr>
          <w:rFonts w:ascii="Times New Roman" w:hAnsi="Times New Roman" w:cs="Times New Roman" w:hint="eastAsia"/>
          <w:color w:val="000000" w:themeColor="text1"/>
          <w:sz w:val="24"/>
          <w:szCs w:val="24"/>
        </w:rPr>
        <w:t>5</w:t>
      </w:r>
      <w:r w:rsidRPr="00F761E6">
        <w:rPr>
          <w:rFonts w:ascii="Times New Roman" w:hAnsi="Times New Roman" w:cs="Times New Roman" w:hint="eastAsia"/>
          <w:color w:val="000000" w:themeColor="text1"/>
          <w:sz w:val="24"/>
          <w:szCs w:val="24"/>
        </w:rPr>
        <w:t>学分。</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p>
    <w:p w:rsidR="006B413F" w:rsidRDefault="006B413F" w:rsidP="006B413F">
      <w:pPr>
        <w:spacing w:line="480" w:lineRule="exact"/>
        <w:rPr>
          <w:rFonts w:ascii="黑体" w:eastAsia="黑体" w:hAnsi="黑体"/>
          <w:sz w:val="28"/>
          <w:szCs w:val="28"/>
        </w:rPr>
      </w:pPr>
      <w:r>
        <w:rPr>
          <w:rFonts w:ascii="黑体" w:eastAsia="黑体" w:hAnsi="黑体" w:hint="eastAsia"/>
          <w:sz w:val="28"/>
          <w:szCs w:val="28"/>
        </w:rPr>
        <w:t>六</w:t>
      </w:r>
      <w:r>
        <w:rPr>
          <w:rFonts w:ascii="黑体" w:eastAsia="黑体" w:hAnsi="黑体"/>
          <w:sz w:val="28"/>
          <w:szCs w:val="28"/>
        </w:rPr>
        <w:t>、</w:t>
      </w:r>
      <w:r>
        <w:rPr>
          <w:rFonts w:ascii="黑体" w:eastAsia="黑体" w:hAnsi="黑体" w:hint="eastAsia"/>
          <w:sz w:val="28"/>
          <w:szCs w:val="28"/>
        </w:rPr>
        <w:t>必修环节</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1.文献研读</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本专业博士生应完成本学科及导师指定的经典必读书目和重要专业学术期刊的研读，导师负责博士生文献研读的指导、检查与考核，达到规定要求者，计</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2.学术报告</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博士生应参与</w:t>
      </w:r>
      <w:r w:rsidRPr="00F761E6">
        <w:rPr>
          <w:rFonts w:ascii="Times New Roman" w:hAnsi="Times New Roman" w:cs="Times New Roman" w:hint="eastAsia"/>
          <w:color w:val="000000" w:themeColor="text1"/>
          <w:sz w:val="24"/>
          <w:szCs w:val="24"/>
        </w:rPr>
        <w:t>15</w:t>
      </w:r>
      <w:r w:rsidRPr="00F761E6">
        <w:rPr>
          <w:rFonts w:ascii="Times New Roman" w:hAnsi="Times New Roman" w:cs="Times New Roman" w:hint="eastAsia"/>
          <w:color w:val="000000" w:themeColor="text1"/>
          <w:sz w:val="24"/>
          <w:szCs w:val="24"/>
        </w:rPr>
        <w:t>次以上的学术讲座、学术论坛等；至少参加</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次国内外学术会议，有论文入选，并作口头报告；每学年至少作</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次公开学术专题报告。导师负责博士生学术报告情况的监督和审核，达到规定要求者，计</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3.学科综合考试</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学科综合考试一般在第四学期初，学生提出申请，经学院审查通过后进行。考试内容一般要涵盖本专业二至三个研究方向（或分支学科）。考试目的是检验博士生知识面是否广博与精专。通过综合考试者，计</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学分。博士生在学期间共有两次综合考试机会，第一次考试未通过者须申请参加下一次考试（两次考试的间隔时间不少于</w:t>
      </w:r>
      <w:r w:rsidRPr="00F761E6">
        <w:rPr>
          <w:rFonts w:ascii="Times New Roman" w:hAnsi="Times New Roman" w:cs="Times New Roman" w:hint="eastAsia"/>
          <w:color w:val="000000" w:themeColor="text1"/>
          <w:sz w:val="24"/>
          <w:szCs w:val="24"/>
        </w:rPr>
        <w:t>3</w:t>
      </w:r>
      <w:r w:rsidRPr="00F761E6">
        <w:rPr>
          <w:rFonts w:ascii="Times New Roman" w:hAnsi="Times New Roman" w:cs="Times New Roman" w:hint="eastAsia"/>
          <w:color w:val="000000" w:themeColor="text1"/>
          <w:sz w:val="24"/>
          <w:szCs w:val="24"/>
        </w:rPr>
        <w:t>个月）。两次均未通过、不宜继续培养者，依据学籍管理有关规定，作退学处理（硕博连读生可转为硕士生）。</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4.科研训练</w:t>
      </w:r>
    </w:p>
    <w:p w:rsidR="006B413F" w:rsidRPr="00F761E6" w:rsidRDefault="006B413F" w:rsidP="006B413F">
      <w:pPr>
        <w:spacing w:line="48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博士生应在导师的指导下至少参加</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项课题研究，强化科研创新能力训练和团队协作能力培养。导师负责博士生科研训练考核，考核合格者，计</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5.课程助教与社会实践</w:t>
      </w:r>
    </w:p>
    <w:p w:rsidR="006B413F" w:rsidRDefault="006B413F" w:rsidP="006B413F">
      <w:pPr>
        <w:spacing w:line="440" w:lineRule="exact"/>
        <w:ind w:firstLineChars="200" w:firstLine="480"/>
        <w:rPr>
          <w:rFonts w:asciiTheme="minorEastAsia" w:hAnsiTheme="minorEastAsia"/>
          <w:sz w:val="24"/>
          <w:szCs w:val="24"/>
        </w:rPr>
      </w:pPr>
      <w:r w:rsidRPr="00F761E6">
        <w:rPr>
          <w:rFonts w:ascii="Times New Roman" w:hAnsi="Times New Roman" w:cs="Times New Roman" w:hint="eastAsia"/>
          <w:color w:val="000000" w:themeColor="text1"/>
          <w:sz w:val="24"/>
          <w:szCs w:val="24"/>
        </w:rPr>
        <w:t>博士生至少应承担</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门课程或</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个学期的课程助教工作，并从事社会调查、</w:t>
      </w:r>
      <w:r w:rsidRPr="00F761E6">
        <w:rPr>
          <w:rFonts w:ascii="Times New Roman" w:hAnsi="Times New Roman" w:cs="Times New Roman" w:hint="eastAsia"/>
          <w:color w:val="000000" w:themeColor="text1"/>
          <w:sz w:val="24"/>
          <w:szCs w:val="24"/>
        </w:rPr>
        <w:lastRenderedPageBreak/>
        <w:t>挂职锻炼或参与实务部门合作研究、技术服务、科技咨询等社会实践。课程助教与社会实践由学院和导师协同考核，考核合格者，计</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学分（研究生挂职锻炼参见研究生工作部制定的相关管理办法进行考核及认定学分）。</w:t>
      </w:r>
    </w:p>
    <w:p w:rsidR="006B413F" w:rsidRPr="0094373D" w:rsidRDefault="006B413F" w:rsidP="006B413F">
      <w:pPr>
        <w:spacing w:line="480" w:lineRule="exact"/>
        <w:ind w:firstLineChars="200" w:firstLine="482"/>
        <w:rPr>
          <w:rFonts w:asciiTheme="minorEastAsia" w:hAnsiTheme="minorEastAsia"/>
          <w:b/>
          <w:color w:val="000000" w:themeColor="text1"/>
          <w:sz w:val="24"/>
          <w:szCs w:val="24"/>
        </w:rPr>
      </w:pPr>
      <w:r w:rsidRPr="00F761E6">
        <w:rPr>
          <w:rFonts w:asciiTheme="minorEastAsia" w:hAnsiTheme="minorEastAsia" w:hint="eastAsia"/>
          <w:b/>
          <w:sz w:val="24"/>
          <w:szCs w:val="24"/>
        </w:rPr>
        <w:t>6</w:t>
      </w:r>
      <w:r w:rsidR="00517B6E">
        <w:rPr>
          <w:rFonts w:asciiTheme="minorEastAsia" w:hAnsiTheme="minorEastAsia" w:hint="eastAsia"/>
          <w:b/>
          <w:sz w:val="24"/>
          <w:szCs w:val="24"/>
        </w:rPr>
        <w:t>.</w:t>
      </w:r>
      <w:r w:rsidRPr="00F761E6">
        <w:rPr>
          <w:rFonts w:asciiTheme="minorEastAsia" w:hAnsiTheme="minorEastAsia" w:hint="eastAsia"/>
          <w:b/>
          <w:sz w:val="24"/>
          <w:szCs w:val="24"/>
        </w:rPr>
        <w:t>学位资格论文申请</w:t>
      </w:r>
    </w:p>
    <w:p w:rsidR="006B413F" w:rsidRDefault="006B413F" w:rsidP="006B413F">
      <w:pPr>
        <w:spacing w:line="440" w:lineRule="exact"/>
        <w:ind w:firstLineChars="200" w:firstLine="480"/>
        <w:rPr>
          <w:rFonts w:ascii="Times New Roman" w:hAnsi="Times New Roman" w:cs="Times New Roman"/>
          <w:color w:val="000000" w:themeColor="text1"/>
          <w:sz w:val="24"/>
          <w:szCs w:val="24"/>
        </w:rPr>
      </w:pPr>
      <w:r w:rsidRPr="00F761E6">
        <w:rPr>
          <w:rFonts w:ascii="Times New Roman" w:hAnsi="Times New Roman" w:cs="Times New Roman" w:hint="eastAsia"/>
          <w:color w:val="000000" w:themeColor="text1"/>
          <w:sz w:val="24"/>
          <w:szCs w:val="24"/>
        </w:rPr>
        <w:t>在读期间，须</w:t>
      </w:r>
      <w:r w:rsidR="00B46F01" w:rsidRPr="00F761E6">
        <w:rPr>
          <w:rFonts w:ascii="Times New Roman" w:hAnsi="Times New Roman" w:cs="Times New Roman" w:hint="eastAsia"/>
          <w:color w:val="000000" w:themeColor="text1"/>
          <w:sz w:val="24"/>
          <w:szCs w:val="24"/>
        </w:rPr>
        <w:t>以武汉大学为第一作者单位</w:t>
      </w:r>
      <w:r w:rsidRPr="00F761E6">
        <w:rPr>
          <w:rFonts w:ascii="Times New Roman" w:hAnsi="Times New Roman" w:cs="Times New Roman" w:hint="eastAsia"/>
          <w:color w:val="000000" w:themeColor="text1"/>
          <w:sz w:val="24"/>
          <w:szCs w:val="24"/>
        </w:rPr>
        <w:t>在</w:t>
      </w:r>
      <w:r w:rsidRPr="00F761E6">
        <w:rPr>
          <w:rFonts w:ascii="Times New Roman" w:hAnsi="Times New Roman" w:cs="Times New Roman" w:hint="eastAsia"/>
          <w:color w:val="000000" w:themeColor="text1"/>
          <w:sz w:val="24"/>
          <w:szCs w:val="24"/>
        </w:rPr>
        <w:t>C</w:t>
      </w:r>
      <w:r w:rsidRPr="00F761E6">
        <w:rPr>
          <w:rFonts w:ascii="Times New Roman" w:hAnsi="Times New Roman" w:cs="Times New Roman" w:hint="eastAsia"/>
          <w:color w:val="000000" w:themeColor="text1"/>
          <w:sz w:val="24"/>
          <w:szCs w:val="24"/>
        </w:rPr>
        <w:t>刊核心版上发表</w:t>
      </w:r>
      <w:r w:rsidRPr="00F761E6">
        <w:rPr>
          <w:rFonts w:ascii="Times New Roman" w:hAnsi="Times New Roman" w:cs="Times New Roman" w:hint="eastAsia"/>
          <w:color w:val="000000" w:themeColor="text1"/>
          <w:sz w:val="24"/>
          <w:szCs w:val="24"/>
        </w:rPr>
        <w:t>2</w:t>
      </w:r>
      <w:r w:rsidRPr="00F761E6">
        <w:rPr>
          <w:rFonts w:ascii="Times New Roman" w:hAnsi="Times New Roman" w:cs="Times New Roman" w:hint="eastAsia"/>
          <w:color w:val="000000" w:themeColor="text1"/>
          <w:sz w:val="24"/>
          <w:szCs w:val="24"/>
        </w:rPr>
        <w:t>篇本专业学术论文，或在</w:t>
      </w:r>
      <w:r>
        <w:rPr>
          <w:rFonts w:ascii="Times New Roman" w:hAnsi="Times New Roman" w:cs="Times New Roman" w:hint="eastAsia"/>
          <w:color w:val="000000" w:themeColor="text1"/>
          <w:sz w:val="24"/>
          <w:szCs w:val="24"/>
        </w:rPr>
        <w:t>奖励</w:t>
      </w:r>
      <w:r w:rsidRPr="00F761E6">
        <w:rPr>
          <w:rFonts w:ascii="Times New Roman" w:hAnsi="Times New Roman" w:cs="Times New Roman" w:hint="eastAsia"/>
          <w:color w:val="000000" w:themeColor="text1"/>
          <w:sz w:val="24"/>
          <w:szCs w:val="24"/>
        </w:rPr>
        <w:t>期刊上发表</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篇本专业学术论文，或在</w:t>
      </w:r>
      <w:r w:rsidRPr="00F761E6">
        <w:rPr>
          <w:rFonts w:ascii="Times New Roman" w:hAnsi="Times New Roman" w:cs="Times New Roman" w:hint="eastAsia"/>
          <w:color w:val="000000" w:themeColor="text1"/>
          <w:sz w:val="24"/>
          <w:szCs w:val="24"/>
        </w:rPr>
        <w:t>SSCI</w:t>
      </w: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SCI</w:t>
      </w:r>
      <w:r>
        <w:rPr>
          <w:rFonts w:ascii="Times New Roman" w:hAnsi="Times New Roman" w:cs="Times New Roman" w:hint="eastAsia"/>
          <w:color w:val="000000" w:themeColor="text1"/>
          <w:sz w:val="24"/>
          <w:szCs w:val="24"/>
        </w:rPr>
        <w:t>、</w:t>
      </w:r>
      <w:r w:rsidRPr="00D9319C">
        <w:rPr>
          <w:rFonts w:ascii="Times New Roman" w:hAnsi="Times New Roman" w:cs="Times New Roman"/>
          <w:color w:val="000000" w:themeColor="text1"/>
          <w:sz w:val="24"/>
          <w:szCs w:val="24"/>
        </w:rPr>
        <w:t>A</w:t>
      </w:r>
      <w:r w:rsidRPr="00D9319C">
        <w:rPr>
          <w:rFonts w:ascii="Times New Roman" w:hAnsi="Times New Roman" w:cs="Times New Roman" w:hint="eastAsia"/>
          <w:color w:val="000000" w:themeColor="text1"/>
          <w:sz w:val="24"/>
          <w:szCs w:val="24"/>
        </w:rPr>
        <w:t>＆</w:t>
      </w:r>
      <w:r w:rsidRPr="00D9319C">
        <w:rPr>
          <w:rFonts w:ascii="Times New Roman" w:hAnsi="Times New Roman" w:cs="Times New Roman"/>
          <w:color w:val="000000" w:themeColor="text1"/>
          <w:sz w:val="24"/>
          <w:szCs w:val="24"/>
        </w:rPr>
        <w:t>HCI</w:t>
      </w:r>
      <w:r>
        <w:rPr>
          <w:rFonts w:ascii="Times New Roman" w:hAnsi="Times New Roman" w:cs="Times New Roman" w:hint="eastAsia"/>
          <w:color w:val="000000" w:themeColor="text1"/>
          <w:sz w:val="24"/>
          <w:szCs w:val="24"/>
        </w:rPr>
        <w:t>三区及以</w:t>
      </w:r>
      <w:r w:rsidRPr="00F761E6">
        <w:rPr>
          <w:rFonts w:ascii="Times New Roman" w:hAnsi="Times New Roman" w:cs="Times New Roman" w:hint="eastAsia"/>
          <w:color w:val="000000" w:themeColor="text1"/>
          <w:sz w:val="24"/>
          <w:szCs w:val="24"/>
        </w:rPr>
        <w:t>上发表</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篇本专业学术论文，</w:t>
      </w:r>
      <w:r w:rsidR="00B46F01">
        <w:rPr>
          <w:rFonts w:asciiTheme="minorEastAsia" w:hAnsiTheme="minorEastAsia" w:hint="eastAsia"/>
          <w:sz w:val="24"/>
          <w:szCs w:val="24"/>
        </w:rPr>
        <w:t>或</w:t>
      </w:r>
      <w:r w:rsidR="00B46F01" w:rsidRPr="00D86F18">
        <w:rPr>
          <w:rFonts w:asciiTheme="minorEastAsia" w:hAnsiTheme="minorEastAsia" w:hint="eastAsia"/>
          <w:sz w:val="24"/>
          <w:szCs w:val="24"/>
        </w:rPr>
        <w:t>完成其他创新性成果</w:t>
      </w:r>
      <w:r w:rsidR="00B46F01">
        <w:rPr>
          <w:rFonts w:asciiTheme="minorEastAsia" w:hAnsiTheme="minorEastAsia" w:hint="eastAsia"/>
          <w:sz w:val="24"/>
          <w:szCs w:val="24"/>
        </w:rPr>
        <w:t>（</w:t>
      </w:r>
      <w:r w:rsidR="00B46F01" w:rsidRPr="00642312">
        <w:rPr>
          <w:rFonts w:asciiTheme="minorEastAsia" w:hAnsiTheme="minorEastAsia" w:hint="eastAsia"/>
          <w:sz w:val="24"/>
          <w:szCs w:val="24"/>
        </w:rPr>
        <w:t>具体要求参照《新闻与传播学院关于博士学位授予的相关规定》执行</w:t>
      </w:r>
      <w:r w:rsidR="00B46F01">
        <w:rPr>
          <w:rFonts w:asciiTheme="minorEastAsia" w:hAnsiTheme="minorEastAsia" w:hint="eastAsia"/>
          <w:sz w:val="24"/>
          <w:szCs w:val="24"/>
        </w:rPr>
        <w:t>）</w:t>
      </w:r>
      <w:r w:rsidRPr="00F761E6">
        <w:rPr>
          <w:rFonts w:ascii="Times New Roman" w:hAnsi="Times New Roman" w:cs="Times New Roman" w:hint="eastAsia"/>
          <w:color w:val="000000" w:themeColor="text1"/>
          <w:sz w:val="24"/>
          <w:szCs w:val="24"/>
        </w:rPr>
        <w:t>。</w:t>
      </w:r>
    </w:p>
    <w:p w:rsidR="006B413F" w:rsidRPr="00F761E6" w:rsidRDefault="006B413F" w:rsidP="006B413F">
      <w:pPr>
        <w:spacing w:line="440" w:lineRule="exact"/>
        <w:ind w:firstLineChars="200" w:firstLine="480"/>
        <w:rPr>
          <w:rFonts w:ascii="Times New Roman" w:hAnsi="Times New Roman" w:cs="Times New Roman"/>
          <w:color w:val="000000" w:themeColor="text1"/>
          <w:sz w:val="24"/>
          <w:szCs w:val="24"/>
        </w:rPr>
      </w:pPr>
    </w:p>
    <w:p w:rsidR="006B413F" w:rsidRDefault="006B413F" w:rsidP="006B413F">
      <w:pPr>
        <w:spacing w:line="480" w:lineRule="exact"/>
        <w:rPr>
          <w:rFonts w:ascii="黑体" w:eastAsia="黑体" w:hAnsi="黑体"/>
          <w:sz w:val="28"/>
          <w:szCs w:val="28"/>
        </w:rPr>
      </w:pPr>
      <w:r>
        <w:rPr>
          <w:rFonts w:ascii="黑体" w:eastAsia="黑体" w:hAnsi="黑体" w:hint="eastAsia"/>
          <w:sz w:val="28"/>
          <w:szCs w:val="28"/>
        </w:rPr>
        <w:t>七、学位论文</w:t>
      </w:r>
    </w:p>
    <w:p w:rsidR="006B413F" w:rsidRPr="00CD361B" w:rsidRDefault="006B413F" w:rsidP="006B413F">
      <w:pPr>
        <w:spacing w:line="480" w:lineRule="exact"/>
        <w:ind w:firstLineChars="200" w:firstLine="482"/>
        <w:rPr>
          <w:rFonts w:ascii="Times New Roman" w:hAnsi="Times New Roman" w:cs="Times New Roman"/>
          <w:color w:val="000000" w:themeColor="text1"/>
          <w:sz w:val="24"/>
          <w:szCs w:val="24"/>
        </w:rPr>
      </w:pPr>
      <w:r w:rsidRPr="00CD361B">
        <w:rPr>
          <w:rFonts w:ascii="Times New Roman" w:hAnsi="Times New Roman" w:cs="Times New Roman" w:hint="eastAsia"/>
          <w:b/>
          <w:color w:val="000000" w:themeColor="text1"/>
          <w:sz w:val="24"/>
          <w:szCs w:val="24"/>
        </w:rPr>
        <w:t>1.</w:t>
      </w:r>
      <w:r w:rsidRPr="00CD361B">
        <w:rPr>
          <w:rFonts w:ascii="Times New Roman" w:hAnsi="Times New Roman" w:cs="Times New Roman" w:hint="eastAsia"/>
          <w:b/>
          <w:color w:val="000000" w:themeColor="text1"/>
          <w:sz w:val="24"/>
          <w:szCs w:val="24"/>
        </w:rPr>
        <w:t>论文开题。</w:t>
      </w:r>
      <w:r w:rsidRPr="00F761E6">
        <w:rPr>
          <w:rFonts w:ascii="Times New Roman" w:hAnsi="Times New Roman" w:cs="Times New Roman" w:hint="eastAsia"/>
          <w:color w:val="000000" w:themeColor="text1"/>
          <w:sz w:val="24"/>
          <w:szCs w:val="24"/>
        </w:rPr>
        <w:t>学位论文选题应具有较强的理论创新价值或实践应用价值，开题报告在第四学期末完成，由导师及相关学科专家组成考核小组（</w:t>
      </w:r>
      <w:r w:rsidRPr="00F761E6">
        <w:rPr>
          <w:rFonts w:ascii="Times New Roman" w:hAnsi="Times New Roman" w:cs="Times New Roman" w:hint="eastAsia"/>
          <w:color w:val="000000" w:themeColor="text1"/>
          <w:sz w:val="24"/>
          <w:szCs w:val="24"/>
        </w:rPr>
        <w:t>5</w:t>
      </w:r>
      <w:r w:rsidRPr="00F761E6">
        <w:rPr>
          <w:rFonts w:ascii="Times New Roman" w:hAnsi="Times New Roman" w:cs="Times New Roman" w:hint="eastAsia"/>
          <w:color w:val="000000" w:themeColor="text1"/>
          <w:sz w:val="24"/>
          <w:szCs w:val="24"/>
        </w:rPr>
        <w:t>名及以上成员），对选题的创新性和可行性等进行审核，并对论文研究提出意见和建议。开题报告通过后，方可进入学位论文工作阶段。如未通过，须重新作开题报告。</w:t>
      </w:r>
    </w:p>
    <w:p w:rsidR="006B413F" w:rsidRPr="00CD361B" w:rsidRDefault="006B413F" w:rsidP="006B413F">
      <w:pPr>
        <w:spacing w:line="480" w:lineRule="exact"/>
        <w:ind w:firstLineChars="200" w:firstLine="482"/>
        <w:rPr>
          <w:rFonts w:ascii="Times New Roman" w:hAnsi="Times New Roman" w:cs="Times New Roman"/>
          <w:color w:val="000000" w:themeColor="text1"/>
          <w:sz w:val="24"/>
          <w:szCs w:val="24"/>
        </w:rPr>
      </w:pPr>
      <w:r w:rsidRPr="00CD361B">
        <w:rPr>
          <w:rFonts w:ascii="Times New Roman" w:hAnsi="Times New Roman" w:cs="Times New Roman" w:hint="eastAsia"/>
          <w:b/>
          <w:color w:val="000000" w:themeColor="text1"/>
          <w:sz w:val="24"/>
          <w:szCs w:val="24"/>
        </w:rPr>
        <w:t>2.</w:t>
      </w:r>
      <w:r w:rsidRPr="00CD361B">
        <w:rPr>
          <w:rFonts w:ascii="Times New Roman" w:hAnsi="Times New Roman" w:cs="Times New Roman" w:hint="eastAsia"/>
          <w:b/>
          <w:color w:val="000000" w:themeColor="text1"/>
          <w:sz w:val="24"/>
          <w:szCs w:val="24"/>
        </w:rPr>
        <w:t>进展检查。</w:t>
      </w:r>
      <w:r w:rsidRPr="00F761E6">
        <w:rPr>
          <w:rFonts w:ascii="Times New Roman" w:hAnsi="Times New Roman" w:cs="Times New Roman" w:hint="eastAsia"/>
          <w:color w:val="000000" w:themeColor="text1"/>
          <w:sz w:val="24"/>
          <w:szCs w:val="24"/>
        </w:rPr>
        <w:t>学院组织导师开展博士生学位论文进展情况检查，对博士生学位论文研究的阶段性工作给予评价和指导，帮助博士生解决研究中碰到的困难和问题。</w:t>
      </w:r>
    </w:p>
    <w:p w:rsidR="006B413F" w:rsidRPr="00CD361B" w:rsidRDefault="006B413F" w:rsidP="006B413F">
      <w:pPr>
        <w:spacing w:line="480" w:lineRule="exact"/>
        <w:ind w:firstLineChars="200" w:firstLine="482"/>
        <w:rPr>
          <w:rFonts w:ascii="Times New Roman" w:hAnsi="Times New Roman" w:cs="Times New Roman"/>
          <w:color w:val="000000" w:themeColor="text1"/>
          <w:sz w:val="24"/>
          <w:szCs w:val="24"/>
        </w:rPr>
      </w:pPr>
      <w:r w:rsidRPr="00CD361B">
        <w:rPr>
          <w:rFonts w:ascii="Times New Roman" w:hAnsi="Times New Roman" w:cs="Times New Roman" w:hint="eastAsia"/>
          <w:b/>
          <w:color w:val="000000" w:themeColor="text1"/>
          <w:sz w:val="24"/>
          <w:szCs w:val="24"/>
        </w:rPr>
        <w:t>3.</w:t>
      </w:r>
      <w:r w:rsidRPr="00CD361B">
        <w:rPr>
          <w:rFonts w:ascii="Times New Roman" w:hAnsi="Times New Roman" w:cs="Times New Roman" w:hint="eastAsia"/>
          <w:b/>
          <w:color w:val="000000" w:themeColor="text1"/>
          <w:sz w:val="24"/>
          <w:szCs w:val="24"/>
        </w:rPr>
        <w:t>预答辩。</w:t>
      </w:r>
      <w:r w:rsidRPr="00F761E6">
        <w:rPr>
          <w:rFonts w:ascii="Times New Roman" w:hAnsi="Times New Roman" w:cs="Times New Roman" w:hint="eastAsia"/>
          <w:color w:val="000000" w:themeColor="text1"/>
          <w:sz w:val="24"/>
          <w:szCs w:val="24"/>
        </w:rPr>
        <w:t>博士生完成学位论文并经导师审阅认可后，由学院统一组织预答辩工作，以二级学科为单位成立博士学位论文预答辩小组，各预答辩小组一般由</w:t>
      </w:r>
      <w:r w:rsidRPr="00F761E6">
        <w:rPr>
          <w:rFonts w:ascii="Times New Roman" w:hAnsi="Times New Roman" w:cs="Times New Roman" w:hint="eastAsia"/>
          <w:color w:val="000000" w:themeColor="text1"/>
          <w:sz w:val="24"/>
          <w:szCs w:val="24"/>
        </w:rPr>
        <w:t>3</w:t>
      </w:r>
      <w:r w:rsidRPr="00F761E6">
        <w:rPr>
          <w:rFonts w:ascii="Times New Roman" w:hAnsi="Times New Roman" w:cs="Times New Roman" w:hint="eastAsia"/>
          <w:color w:val="000000" w:themeColor="text1"/>
          <w:sz w:val="24"/>
          <w:szCs w:val="24"/>
        </w:rPr>
        <w:t>—</w:t>
      </w:r>
      <w:r w:rsidRPr="00F761E6">
        <w:rPr>
          <w:rFonts w:ascii="Times New Roman" w:hAnsi="Times New Roman" w:cs="Times New Roman" w:hint="eastAsia"/>
          <w:color w:val="000000" w:themeColor="text1"/>
          <w:sz w:val="24"/>
          <w:szCs w:val="24"/>
        </w:rPr>
        <w:t>5</w:t>
      </w:r>
      <w:r w:rsidRPr="00F761E6">
        <w:rPr>
          <w:rFonts w:ascii="Times New Roman" w:hAnsi="Times New Roman" w:cs="Times New Roman" w:hint="eastAsia"/>
          <w:color w:val="000000" w:themeColor="text1"/>
          <w:sz w:val="24"/>
          <w:szCs w:val="24"/>
        </w:rPr>
        <w:t>名教授或相当职称的专家组成（设组长</w:t>
      </w:r>
      <w:r w:rsidRPr="00F761E6">
        <w:rPr>
          <w:rFonts w:ascii="Times New Roman" w:hAnsi="Times New Roman" w:cs="Times New Roman" w:hint="eastAsia"/>
          <w:color w:val="000000" w:themeColor="text1"/>
          <w:sz w:val="24"/>
          <w:szCs w:val="24"/>
        </w:rPr>
        <w:t>1</w:t>
      </w:r>
      <w:r w:rsidRPr="00F761E6">
        <w:rPr>
          <w:rFonts w:ascii="Times New Roman" w:hAnsi="Times New Roman" w:cs="Times New Roman" w:hint="eastAsia"/>
          <w:color w:val="000000" w:themeColor="text1"/>
          <w:sz w:val="24"/>
          <w:szCs w:val="24"/>
        </w:rPr>
        <w:t>名），具体负责预答辩工作。预答辩的具体要求参照学位论文正式答辩相关规定执行。</w:t>
      </w:r>
    </w:p>
    <w:p w:rsidR="006B413F" w:rsidRPr="00CD361B" w:rsidRDefault="006B413F" w:rsidP="006B413F">
      <w:pPr>
        <w:spacing w:line="480" w:lineRule="exact"/>
        <w:ind w:firstLineChars="200" w:firstLine="482"/>
        <w:rPr>
          <w:rFonts w:ascii="Times New Roman" w:hAnsi="Times New Roman" w:cs="Times New Roman"/>
          <w:color w:val="000000" w:themeColor="text1"/>
          <w:sz w:val="24"/>
          <w:szCs w:val="24"/>
        </w:rPr>
      </w:pPr>
      <w:r w:rsidRPr="00CD361B">
        <w:rPr>
          <w:rFonts w:ascii="Times New Roman" w:hAnsi="Times New Roman" w:cs="Times New Roman" w:hint="eastAsia"/>
          <w:b/>
          <w:color w:val="000000" w:themeColor="text1"/>
          <w:sz w:val="24"/>
          <w:szCs w:val="24"/>
        </w:rPr>
        <w:t>4.</w:t>
      </w:r>
      <w:r w:rsidRPr="00CD361B">
        <w:rPr>
          <w:rFonts w:ascii="Times New Roman" w:hAnsi="Times New Roman" w:cs="Times New Roman" w:hint="eastAsia"/>
          <w:b/>
          <w:color w:val="000000" w:themeColor="text1"/>
          <w:sz w:val="24"/>
          <w:szCs w:val="24"/>
        </w:rPr>
        <w:t>答辩资格审核。</w:t>
      </w:r>
      <w:r w:rsidRPr="00F761E6">
        <w:rPr>
          <w:rFonts w:ascii="Times New Roman" w:hAnsi="Times New Roman" w:cs="Times New Roman" w:hint="eastAsia"/>
          <w:color w:val="000000" w:themeColor="text1"/>
          <w:sz w:val="24"/>
          <w:szCs w:val="24"/>
        </w:rPr>
        <w:t>博士生应完成规定课程学习，成绩合格，修满学分；完成相关必修环节，取得相应学分；达到学</w:t>
      </w:r>
      <w:r w:rsidR="005F1262">
        <w:rPr>
          <w:rFonts w:ascii="Times New Roman" w:hAnsi="Times New Roman" w:cs="Times New Roman" w:hint="eastAsia"/>
          <w:color w:val="000000" w:themeColor="text1"/>
          <w:sz w:val="24"/>
          <w:szCs w:val="24"/>
        </w:rPr>
        <w:t>院</w:t>
      </w:r>
      <w:r w:rsidRPr="00F761E6">
        <w:rPr>
          <w:rFonts w:ascii="Times New Roman" w:hAnsi="Times New Roman" w:cs="Times New Roman" w:hint="eastAsia"/>
          <w:color w:val="000000" w:themeColor="text1"/>
          <w:sz w:val="24"/>
          <w:szCs w:val="24"/>
        </w:rPr>
        <w:t>关于博士生申请学位论文答辩资格的科研成果基本要求，具体要求参照《新闻与传播学院关于博士学位授予的相关规定》执行。</w:t>
      </w:r>
    </w:p>
    <w:p w:rsidR="006B413F" w:rsidRPr="00F761E6" w:rsidRDefault="006B413F" w:rsidP="006B413F">
      <w:pPr>
        <w:spacing w:line="480" w:lineRule="exact"/>
        <w:ind w:firstLineChars="200" w:firstLine="482"/>
        <w:rPr>
          <w:rFonts w:ascii="Times New Roman" w:hAnsi="Times New Roman" w:cs="Times New Roman"/>
          <w:color w:val="000000" w:themeColor="text1"/>
          <w:sz w:val="24"/>
          <w:szCs w:val="24"/>
        </w:rPr>
      </w:pPr>
      <w:r w:rsidRPr="00CD361B">
        <w:rPr>
          <w:rFonts w:ascii="Times New Roman" w:hAnsi="Times New Roman" w:cs="Times New Roman" w:hint="eastAsia"/>
          <w:b/>
          <w:color w:val="000000" w:themeColor="text1"/>
          <w:sz w:val="24"/>
          <w:szCs w:val="24"/>
        </w:rPr>
        <w:t>5.</w:t>
      </w:r>
      <w:r w:rsidRPr="00CD361B">
        <w:rPr>
          <w:rFonts w:ascii="Times New Roman" w:hAnsi="Times New Roman" w:cs="Times New Roman" w:hint="eastAsia"/>
          <w:b/>
          <w:color w:val="000000" w:themeColor="text1"/>
          <w:sz w:val="24"/>
          <w:szCs w:val="24"/>
        </w:rPr>
        <w:t>评审与答辩。</w:t>
      </w:r>
      <w:r w:rsidRPr="00F761E6">
        <w:rPr>
          <w:rFonts w:ascii="Times New Roman" w:hAnsi="Times New Roman" w:cs="Times New Roman" w:hint="eastAsia"/>
          <w:color w:val="000000" w:themeColor="text1"/>
          <w:sz w:val="24"/>
          <w:szCs w:val="24"/>
        </w:rPr>
        <w:t>答辩资格审核通过后，按照学校关于博士学位论文评审与答辩的有关规定进行学位论文评审和答辩。</w:t>
      </w:r>
    </w:p>
    <w:p w:rsidR="006B413F" w:rsidRPr="0094373D" w:rsidRDefault="006B413F" w:rsidP="002575F0">
      <w:pPr>
        <w:spacing w:beforeLines="50" w:line="480" w:lineRule="exact"/>
        <w:ind w:firstLineChars="200" w:firstLine="480"/>
        <w:rPr>
          <w:rFonts w:asciiTheme="minorEastAsia" w:hAnsiTheme="minorEastAsia"/>
          <w:sz w:val="24"/>
          <w:szCs w:val="24"/>
        </w:rPr>
      </w:pPr>
    </w:p>
    <w:p w:rsidR="006B413F" w:rsidRPr="00C01710" w:rsidRDefault="006B413F" w:rsidP="002575F0">
      <w:pPr>
        <w:spacing w:beforeLines="50" w:line="480" w:lineRule="exact"/>
        <w:rPr>
          <w:rFonts w:asciiTheme="minorEastAsia" w:hAnsiTheme="minorEastAsia"/>
          <w:sz w:val="24"/>
          <w:szCs w:val="24"/>
        </w:rPr>
      </w:pPr>
    </w:p>
    <w:p w:rsidR="006B413F" w:rsidRDefault="006B413F" w:rsidP="002575F0">
      <w:pPr>
        <w:pStyle w:val="2"/>
        <w:adjustRightInd w:val="0"/>
        <w:snapToGrid w:val="0"/>
        <w:spacing w:beforeLines="50" w:beforeAutospacing="0" w:afterLines="50" w:afterAutospacing="0" w:line="276" w:lineRule="auto"/>
        <w:rPr>
          <w:rFonts w:ascii="黑体" w:hAnsi="黑体" w:cstheme="minorBidi"/>
          <w:b w:val="0"/>
          <w:bCs w:val="0"/>
          <w:sz w:val="28"/>
          <w:szCs w:val="28"/>
        </w:rPr>
      </w:pPr>
      <w:r>
        <w:rPr>
          <w:rFonts w:ascii="黑体" w:hAnsi="黑体" w:cstheme="minorBidi" w:hint="eastAsia"/>
          <w:b w:val="0"/>
          <w:bCs w:val="0"/>
          <w:sz w:val="28"/>
          <w:szCs w:val="28"/>
        </w:rPr>
        <w:lastRenderedPageBreak/>
        <w:t>传播学专业学术学位博士研究生培养计划表</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1158"/>
        <w:gridCol w:w="2646"/>
        <w:gridCol w:w="2551"/>
        <w:gridCol w:w="709"/>
        <w:gridCol w:w="709"/>
        <w:gridCol w:w="922"/>
      </w:tblGrid>
      <w:tr w:rsidR="006B413F" w:rsidTr="002575F0">
        <w:trPr>
          <w:trHeight w:val="510"/>
          <w:tblHeader/>
          <w:jc w:val="center"/>
        </w:trPr>
        <w:tc>
          <w:tcPr>
            <w:tcW w:w="1595" w:type="dxa"/>
            <w:gridSpan w:val="2"/>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类  别</w:t>
            </w:r>
          </w:p>
        </w:tc>
        <w:tc>
          <w:tcPr>
            <w:tcW w:w="2646"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中文名称</w:t>
            </w:r>
          </w:p>
        </w:tc>
        <w:tc>
          <w:tcPr>
            <w:tcW w:w="2551"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英文名称</w:t>
            </w:r>
          </w:p>
        </w:tc>
        <w:tc>
          <w:tcPr>
            <w:tcW w:w="709"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学分</w:t>
            </w:r>
          </w:p>
        </w:tc>
        <w:tc>
          <w:tcPr>
            <w:tcW w:w="709" w:type="dxa"/>
            <w:shd w:val="clear" w:color="auto" w:fill="FFFFFF"/>
            <w:vAlign w:val="center"/>
          </w:tcPr>
          <w:p w:rsidR="006B413F" w:rsidRDefault="006B413F" w:rsidP="00D86F18">
            <w:pPr>
              <w:adjustRightInd w:val="0"/>
              <w:snapToGrid w:val="0"/>
              <w:ind w:leftChars="-31" w:left="-65" w:rightChars="-38" w:right="-80"/>
              <w:jc w:val="center"/>
              <w:rPr>
                <w:rFonts w:ascii="宋体" w:hAnsi="宋体"/>
                <w:b/>
                <w:color w:val="000000"/>
                <w:szCs w:val="21"/>
              </w:rPr>
            </w:pPr>
            <w:r>
              <w:rPr>
                <w:rFonts w:ascii="宋体" w:hAnsi="宋体" w:hint="eastAsia"/>
                <w:b/>
                <w:color w:val="000000"/>
                <w:szCs w:val="21"/>
              </w:rPr>
              <w:t>学时</w:t>
            </w:r>
          </w:p>
        </w:tc>
        <w:tc>
          <w:tcPr>
            <w:tcW w:w="922" w:type="dxa"/>
            <w:shd w:val="clear" w:color="auto" w:fill="FFFFFF"/>
            <w:vAlign w:val="center"/>
          </w:tcPr>
          <w:p w:rsidR="006B413F" w:rsidRDefault="006B413F" w:rsidP="00D86F18">
            <w:pPr>
              <w:adjustRightInd w:val="0"/>
              <w:snapToGrid w:val="0"/>
              <w:ind w:leftChars="-31" w:left="-65" w:rightChars="-38" w:right="-80"/>
              <w:jc w:val="center"/>
              <w:rPr>
                <w:rFonts w:ascii="宋体" w:hAnsi="宋体"/>
                <w:b/>
                <w:color w:val="000000"/>
                <w:szCs w:val="21"/>
              </w:rPr>
            </w:pPr>
            <w:r>
              <w:rPr>
                <w:rFonts w:ascii="宋体" w:hAnsi="宋体" w:hint="eastAsia"/>
                <w:b/>
                <w:color w:val="000000"/>
                <w:szCs w:val="21"/>
              </w:rPr>
              <w:t>备注</w:t>
            </w:r>
          </w:p>
        </w:tc>
      </w:tr>
      <w:tr w:rsidR="006B413F" w:rsidTr="002575F0">
        <w:trPr>
          <w:cantSplit/>
          <w:trHeight w:val="510"/>
          <w:jc w:val="center"/>
        </w:trPr>
        <w:tc>
          <w:tcPr>
            <w:tcW w:w="43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修</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课</w:t>
            </w:r>
          </w:p>
        </w:tc>
        <w:tc>
          <w:tcPr>
            <w:tcW w:w="1158"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公共</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必修课</w:t>
            </w:r>
          </w:p>
        </w:tc>
        <w:tc>
          <w:tcPr>
            <w:tcW w:w="2646" w:type="dxa"/>
            <w:shd w:val="clear" w:color="auto" w:fill="FFFFFF"/>
            <w:vAlign w:val="center"/>
          </w:tcPr>
          <w:p w:rsidR="006B413F" w:rsidRDefault="006B413F" w:rsidP="00D86F18">
            <w:pPr>
              <w:adjustRightInd w:val="0"/>
              <w:snapToGrid w:val="0"/>
              <w:spacing w:line="300" w:lineRule="auto"/>
              <w:jc w:val="center"/>
              <w:rPr>
                <w:color w:val="000000"/>
                <w:szCs w:val="21"/>
              </w:rPr>
            </w:pPr>
            <w:r>
              <w:rPr>
                <w:rFonts w:hint="eastAsia"/>
                <w:color w:val="000000"/>
                <w:szCs w:val="21"/>
              </w:rPr>
              <w:t>中国马克思主义与当代</w:t>
            </w:r>
          </w:p>
        </w:tc>
        <w:tc>
          <w:tcPr>
            <w:tcW w:w="2551" w:type="dxa"/>
            <w:shd w:val="clear" w:color="auto" w:fill="FFFFFF"/>
            <w:vAlign w:val="center"/>
          </w:tcPr>
          <w:p w:rsidR="006B413F" w:rsidRDefault="00CA4B93" w:rsidP="00D86F18">
            <w:pPr>
              <w:adjustRightInd w:val="0"/>
              <w:snapToGrid w:val="0"/>
              <w:jc w:val="center"/>
              <w:rPr>
                <w:rFonts w:ascii="Times New Roman" w:hAnsi="Times New Roman" w:cs="Times New Roman"/>
                <w:color w:val="000000"/>
                <w:szCs w:val="21"/>
              </w:rPr>
            </w:pPr>
            <w:r w:rsidRPr="005E4205">
              <w:rPr>
                <w:rFonts w:ascii="Times New Roman" w:hAnsi="Times New Roman" w:cs="Times New Roman"/>
                <w:color w:val="000000"/>
                <w:szCs w:val="21"/>
              </w:rPr>
              <w:t>Chinese Marxism and Contemporary</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spacing w:line="300" w:lineRule="auto"/>
              <w:jc w:val="center"/>
              <w:rPr>
                <w:color w:val="000000"/>
                <w:szCs w:val="21"/>
              </w:rPr>
            </w:pPr>
            <w:r>
              <w:rPr>
                <w:rFonts w:hint="eastAsia"/>
                <w:color w:val="000000"/>
                <w:szCs w:val="21"/>
              </w:rPr>
              <w:t>博士生外语</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Foreign Languages for Doctoral Student</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学科</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通开课</w:t>
            </w: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新闻传播学文献选读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w:t>
            </w:r>
            <w:r w:rsidRPr="00241345">
              <w:rPr>
                <w:rFonts w:ascii="Times New Roman" w:hAnsi="Times New Roman" w:cs="Times New Roman" w:hint="eastAsia"/>
                <w:color w:val="000000"/>
                <w:szCs w:val="21"/>
              </w:rPr>
              <w:t xml:space="preserve"> Journalism and Communication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color w:val="000000"/>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媒介、技术与社会变迁</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M</w:t>
            </w:r>
            <w:r>
              <w:rPr>
                <w:rFonts w:ascii="Times New Roman" w:hAnsi="Times New Roman" w:cs="Times New Roman" w:hint="eastAsia"/>
                <w:color w:val="000000"/>
                <w:szCs w:val="21"/>
              </w:rPr>
              <w:t>edia T</w:t>
            </w:r>
            <w:r>
              <w:rPr>
                <w:rFonts w:ascii="Times New Roman" w:hAnsi="Times New Roman" w:cs="Times New Roman"/>
                <w:color w:val="000000"/>
                <w:szCs w:val="21"/>
              </w:rPr>
              <w:t>echnology</w:t>
            </w:r>
            <w:r>
              <w:rPr>
                <w:rFonts w:ascii="Times New Roman" w:hAnsi="Times New Roman" w:cs="Times New Roman" w:hint="eastAsia"/>
                <w:color w:val="000000"/>
                <w:szCs w:val="21"/>
              </w:rPr>
              <w:t xml:space="preserve"> and Social Change</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val="restart"/>
            <w:shd w:val="clear" w:color="auto" w:fill="FFFFFF"/>
            <w:vAlign w:val="center"/>
          </w:tcPr>
          <w:p w:rsidR="006B413F" w:rsidRDefault="006B413F" w:rsidP="00D86F18">
            <w:pPr>
              <w:adjustRightInd w:val="0"/>
              <w:snapToGrid w:val="0"/>
              <w:jc w:val="center"/>
              <w:rPr>
                <w:rFonts w:ascii="宋体" w:hAnsi="宋体"/>
                <w:color w:val="000000" w:themeColor="text1"/>
                <w:szCs w:val="21"/>
              </w:rPr>
            </w:pPr>
            <w:r>
              <w:rPr>
                <w:rFonts w:ascii="宋体" w:hAnsi="宋体" w:hint="eastAsia"/>
                <w:color w:val="000000" w:themeColor="text1"/>
                <w:szCs w:val="21"/>
              </w:rPr>
              <w:t>专业</w:t>
            </w:r>
          </w:p>
          <w:p w:rsidR="006B413F" w:rsidRPr="003C47C1" w:rsidRDefault="006B413F" w:rsidP="00D86F18">
            <w:pPr>
              <w:jc w:val="center"/>
              <w:rPr>
                <w:rFonts w:ascii="宋体" w:hAnsi="宋体"/>
                <w:szCs w:val="21"/>
              </w:rPr>
            </w:pPr>
            <w:r w:rsidRPr="0006153A">
              <w:rPr>
                <w:rFonts w:ascii="宋体" w:hAnsi="宋体" w:hint="eastAsia"/>
                <w:color w:val="000000" w:themeColor="text1"/>
                <w:szCs w:val="21"/>
              </w:rPr>
              <w:t>必修课</w:t>
            </w: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传播学</w:t>
            </w:r>
            <w:r>
              <w:rPr>
                <w:color w:val="000000"/>
              </w:rPr>
              <w:t>原著选读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hint="eastAsia"/>
                <w:szCs w:val="21"/>
              </w:rPr>
              <w:t>Selective Reading of Original Works on Communication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vMerge w:val="restart"/>
            <w:shd w:val="clear" w:color="auto" w:fill="FFFFFF"/>
            <w:vAlign w:val="center"/>
          </w:tcPr>
          <w:p w:rsidR="006B413F" w:rsidRDefault="006B413F" w:rsidP="00D86F18">
            <w:pPr>
              <w:adjustRightInd w:val="0"/>
              <w:snapToGrid w:val="0"/>
              <w:rPr>
                <w:rFonts w:ascii="宋体" w:hAnsi="宋体"/>
                <w:color w:val="000000"/>
                <w:szCs w:val="21"/>
              </w:rPr>
            </w:pPr>
            <w:r>
              <w:rPr>
                <w:rFonts w:ascii="宋体" w:hAnsi="宋体" w:hint="eastAsia"/>
                <w:color w:val="000000"/>
                <w:szCs w:val="21"/>
              </w:rPr>
              <w:t>不少于2学分</w:t>
            </w:r>
          </w:p>
        </w:tc>
      </w:tr>
      <w:tr w:rsidR="006B413F" w:rsidTr="002575F0">
        <w:trPr>
          <w:cantSplit/>
          <w:trHeight w:val="538"/>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rPr>
              <w:t>传播研究的多维理论视野</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themeColor="text1"/>
                <w:szCs w:val="21"/>
              </w:rPr>
              <w:t>Multi-</w:t>
            </w:r>
            <w:r>
              <w:rPr>
                <w:rFonts w:ascii="Times New Roman" w:hAnsi="Times New Roman" w:cs="Times New Roman"/>
                <w:color w:val="000000" w:themeColor="text1"/>
                <w:szCs w:val="21"/>
              </w:rPr>
              <w:t>Theoretical</w:t>
            </w:r>
            <w:r>
              <w:rPr>
                <w:rFonts w:ascii="Times New Roman" w:hAnsi="Times New Roman" w:cs="Times New Roman" w:hint="eastAsia"/>
                <w:color w:val="000000" w:themeColor="text1"/>
                <w:szCs w:val="21"/>
              </w:rPr>
              <w:t xml:space="preserve"> Dimensions of </w:t>
            </w:r>
            <w:r>
              <w:rPr>
                <w:rFonts w:ascii="Times New Roman" w:hAnsi="Times New Roman" w:cs="Times New Roman"/>
                <w:color w:val="000000" w:themeColor="text1"/>
                <w:szCs w:val="21"/>
              </w:rPr>
              <w:t>Communication</w:t>
            </w:r>
            <w:r>
              <w:rPr>
                <w:rFonts w:ascii="Times New Roman" w:hAnsi="Times New Roman" w:cs="Times New Roman" w:hint="eastAsia"/>
                <w:color w:val="000000" w:themeColor="text1"/>
                <w:szCs w:val="21"/>
              </w:rPr>
              <w:t xml:space="preserve"> Research</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418"/>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媒介文化与传播</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sidRPr="005E4F3E">
              <w:rPr>
                <w:rFonts w:ascii="Times New Roman" w:hAnsi="Times New Roman" w:cs="Times New Roman"/>
                <w:color w:val="000000" w:themeColor="text1"/>
                <w:szCs w:val="21"/>
              </w:rPr>
              <w:t>M</w:t>
            </w:r>
            <w:r w:rsidRPr="005E4F3E">
              <w:rPr>
                <w:rFonts w:ascii="Times New Roman" w:hAnsi="Times New Roman" w:cs="Times New Roman" w:hint="eastAsia"/>
                <w:color w:val="000000" w:themeColor="text1"/>
                <w:szCs w:val="21"/>
              </w:rPr>
              <w:t>edia, Culture and Communication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68"/>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Pr="00D83D22" w:rsidRDefault="006B413F" w:rsidP="00D86F18">
            <w:pPr>
              <w:adjustRightInd w:val="0"/>
              <w:snapToGrid w:val="0"/>
              <w:jc w:val="center"/>
              <w:rPr>
                <w:color w:val="000000" w:themeColor="text1"/>
              </w:rPr>
            </w:pPr>
            <w:r w:rsidRPr="00D83D22">
              <w:rPr>
                <w:rFonts w:hint="eastAsia"/>
                <w:color w:val="000000" w:themeColor="text1"/>
              </w:rPr>
              <w:t>视听传播研究</w:t>
            </w:r>
          </w:p>
        </w:tc>
        <w:tc>
          <w:tcPr>
            <w:tcW w:w="2551" w:type="dxa"/>
            <w:shd w:val="clear" w:color="auto" w:fill="FFFFFF"/>
            <w:vAlign w:val="center"/>
          </w:tcPr>
          <w:p w:rsidR="006B413F" w:rsidRPr="00C23D61" w:rsidRDefault="006B413F" w:rsidP="00D86F18">
            <w:pPr>
              <w:adjustRightInd w:val="0"/>
              <w:snapToGrid w:val="0"/>
              <w:jc w:val="center"/>
              <w:rPr>
                <w:rFonts w:ascii="宋体" w:hAnsi="宋体"/>
                <w:color w:val="FF0000"/>
                <w:szCs w:val="21"/>
              </w:rPr>
            </w:pPr>
            <w:r w:rsidRPr="00D83D22">
              <w:rPr>
                <w:rFonts w:ascii="Times New Roman" w:hAnsi="Times New Roman" w:cs="Times New Roman"/>
                <w:color w:val="000000" w:themeColor="text1"/>
                <w:szCs w:val="21"/>
              </w:rPr>
              <w:t>Audio-Visual Communication Research</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476"/>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pPr>
            <w:r>
              <w:rPr>
                <w:rFonts w:hint="eastAsia"/>
              </w:rPr>
              <w:t>新媒体研究</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hint="eastAsia"/>
                <w:szCs w:val="21"/>
              </w:rPr>
              <w:t>New Media Research</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431"/>
          <w:jc w:val="center"/>
        </w:trPr>
        <w:tc>
          <w:tcPr>
            <w:tcW w:w="43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选</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修</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rPr>
                <w:color w:val="000000"/>
              </w:rPr>
            </w:pPr>
            <w:r>
              <w:rPr>
                <w:rFonts w:ascii="宋体" w:hAnsi="宋体" w:hint="eastAsia"/>
                <w:color w:val="000000"/>
                <w:szCs w:val="21"/>
              </w:rPr>
              <w:t>课</w:t>
            </w:r>
          </w:p>
        </w:tc>
        <w:tc>
          <w:tcPr>
            <w:tcW w:w="1158" w:type="dxa"/>
            <w:vMerge w:val="restart"/>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专业</w:t>
            </w:r>
          </w:p>
          <w:p w:rsidR="006B413F" w:rsidRDefault="006B413F" w:rsidP="00D86F18">
            <w:pPr>
              <w:widowControl/>
              <w:jc w:val="center"/>
              <w:rPr>
                <w:rFonts w:ascii="宋体" w:hAnsi="宋体"/>
                <w:color w:val="000000"/>
                <w:szCs w:val="21"/>
              </w:rPr>
            </w:pPr>
            <w:r>
              <w:rPr>
                <w:rFonts w:ascii="宋体" w:hAnsi="宋体" w:hint="eastAsia"/>
                <w:color w:val="000000"/>
                <w:szCs w:val="21"/>
              </w:rPr>
              <w:t>选修课</w:t>
            </w: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rPr>
              <w:t>跨文化传播研究</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sidRPr="007F1F75">
              <w:rPr>
                <w:szCs w:val="21"/>
              </w:rPr>
              <w:t>Intercultural Communication Research</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widowControl/>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rPr>
              <w:t>国际传播思潮研究</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hint="eastAsia"/>
                <w:szCs w:val="21"/>
              </w:rPr>
              <w:t>International Communication Theory Research</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widowControl/>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pPr>
            <w:r>
              <w:rPr>
                <w:rFonts w:hint="eastAsia"/>
              </w:rPr>
              <w:t>媒介前沿研究</w:t>
            </w:r>
          </w:p>
        </w:tc>
        <w:tc>
          <w:tcPr>
            <w:tcW w:w="2551" w:type="dxa"/>
            <w:shd w:val="clear" w:color="auto" w:fill="FFFFFF"/>
            <w:vAlign w:val="center"/>
          </w:tcPr>
          <w:p w:rsidR="006B413F" w:rsidRPr="005E4F3E" w:rsidRDefault="006B413F" w:rsidP="00D86F18">
            <w:pPr>
              <w:adjustRightInd w:val="0"/>
              <w:snapToGrid w:val="0"/>
              <w:jc w:val="center"/>
              <w:rPr>
                <w:rFonts w:ascii="Times New Roman" w:hAnsi="Times New Roman" w:cs="Times New Roman"/>
                <w:color w:val="000000" w:themeColor="text1"/>
                <w:szCs w:val="21"/>
              </w:rPr>
            </w:pPr>
            <w:r w:rsidRPr="005E4F3E">
              <w:rPr>
                <w:rFonts w:ascii="Times New Roman" w:hAnsi="Times New Roman" w:cs="Times New Roman"/>
                <w:color w:val="000000" w:themeColor="text1"/>
                <w:szCs w:val="21"/>
              </w:rPr>
              <w:t>F</w:t>
            </w:r>
            <w:r w:rsidRPr="005E4F3E">
              <w:rPr>
                <w:rFonts w:ascii="Times New Roman" w:hAnsi="Times New Roman" w:cs="Times New Roman" w:hint="eastAsia"/>
                <w:color w:val="000000" w:themeColor="text1"/>
                <w:szCs w:val="21"/>
              </w:rPr>
              <w:t>rontiers in Communication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vMerge/>
            <w:shd w:val="clear" w:color="auto" w:fill="FFFFFF"/>
            <w:vAlign w:val="center"/>
          </w:tcPr>
          <w:p w:rsidR="006B413F" w:rsidRDefault="006B413F" w:rsidP="00D86F18">
            <w:pPr>
              <w:widowControl/>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pPr>
            <w:r>
              <w:rPr>
                <w:rFonts w:hint="eastAsia"/>
              </w:rPr>
              <w:t>全球传播研究</w:t>
            </w:r>
          </w:p>
        </w:tc>
        <w:tc>
          <w:tcPr>
            <w:tcW w:w="2551" w:type="dxa"/>
            <w:shd w:val="clear" w:color="auto" w:fill="FFFFFF"/>
            <w:vAlign w:val="center"/>
          </w:tcPr>
          <w:p w:rsidR="006B413F" w:rsidRPr="005E4F3E" w:rsidRDefault="006B413F" w:rsidP="00D86F18">
            <w:pPr>
              <w:adjustRightInd w:val="0"/>
              <w:snapToGrid w:val="0"/>
              <w:jc w:val="center"/>
              <w:rPr>
                <w:rFonts w:ascii="Times New Roman" w:hAnsi="Times New Roman" w:cs="Times New Roman"/>
                <w:color w:val="000000" w:themeColor="text1"/>
                <w:szCs w:val="21"/>
              </w:rPr>
            </w:pPr>
            <w:r w:rsidRPr="005E4F3E">
              <w:rPr>
                <w:rFonts w:ascii="Times New Roman" w:hAnsi="Times New Roman" w:cs="Times New Roman" w:hint="eastAsia"/>
                <w:color w:val="000000" w:themeColor="text1"/>
                <w:szCs w:val="21"/>
              </w:rPr>
              <w:t>Global Communication Research</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2</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指定</w:t>
            </w:r>
          </w:p>
          <w:p w:rsidR="006B413F" w:rsidRDefault="006B413F" w:rsidP="00D86F18">
            <w:pPr>
              <w:widowControl/>
              <w:jc w:val="center"/>
              <w:rPr>
                <w:rFonts w:ascii="宋体" w:hAnsi="宋体"/>
                <w:color w:val="000000"/>
                <w:szCs w:val="21"/>
              </w:rPr>
            </w:pPr>
            <w:r>
              <w:rPr>
                <w:rFonts w:ascii="宋体" w:hAnsi="宋体" w:hint="eastAsia"/>
                <w:color w:val="000000"/>
                <w:szCs w:val="21"/>
              </w:rPr>
              <w:t>选修课</w:t>
            </w: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学术道德与学术规范</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Academic Ethics and Regulations</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r>
              <w:rPr>
                <w:rFonts w:ascii="宋体" w:hAnsi="宋体" w:hint="eastAsia"/>
                <w:color w:val="000000"/>
                <w:szCs w:val="21"/>
              </w:rPr>
              <w:t>指定</w:t>
            </w:r>
          </w:p>
          <w:p w:rsidR="006B413F" w:rsidRDefault="006B413F" w:rsidP="00D86F18">
            <w:pPr>
              <w:adjustRightInd w:val="0"/>
              <w:snapToGrid w:val="0"/>
              <w:rPr>
                <w:rFonts w:ascii="宋体" w:hAnsi="宋体"/>
                <w:color w:val="000000"/>
                <w:szCs w:val="21"/>
              </w:rPr>
            </w:pPr>
            <w:r>
              <w:rPr>
                <w:rFonts w:ascii="宋体" w:hAnsi="宋体" w:hint="eastAsia"/>
                <w:color w:val="000000"/>
                <w:szCs w:val="21"/>
              </w:rPr>
              <w:t>必选</w:t>
            </w:r>
          </w:p>
        </w:tc>
      </w:tr>
      <w:tr w:rsidR="006B413F" w:rsidTr="002575F0">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158" w:type="dxa"/>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任意</w:t>
            </w:r>
          </w:p>
          <w:p w:rsidR="006B413F" w:rsidRDefault="006B413F" w:rsidP="00D86F18">
            <w:pPr>
              <w:jc w:val="center"/>
              <w:rPr>
                <w:rFonts w:ascii="宋体" w:hAnsi="宋体"/>
                <w:color w:val="000000"/>
                <w:szCs w:val="21"/>
              </w:rPr>
            </w:pPr>
            <w:r>
              <w:rPr>
                <w:rFonts w:ascii="宋体" w:hAnsi="宋体" w:hint="eastAsia"/>
                <w:color w:val="000000"/>
                <w:szCs w:val="21"/>
              </w:rPr>
              <w:t>选修课</w:t>
            </w: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马克思恩格斯列宁经典著作选读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 Classic Works of Marx Engels and Lenin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922" w:type="dxa"/>
            <w:shd w:val="clear" w:color="auto" w:fill="FFFFFF"/>
            <w:vAlign w:val="center"/>
          </w:tcPr>
          <w:p w:rsidR="006B413F" w:rsidRDefault="006B413F" w:rsidP="00D86F18">
            <w:pPr>
              <w:adjustRightInd w:val="0"/>
              <w:snapToGrid w:val="0"/>
              <w:rPr>
                <w:rFonts w:ascii="宋体" w:hAnsi="宋体"/>
                <w:color w:val="000000"/>
                <w:szCs w:val="21"/>
              </w:rPr>
            </w:pPr>
            <w:r>
              <w:rPr>
                <w:rFonts w:ascii="宋体" w:hAnsi="宋体" w:hint="eastAsia"/>
                <w:color w:val="000000"/>
                <w:szCs w:val="21"/>
              </w:rPr>
              <w:t>公共</w:t>
            </w:r>
          </w:p>
          <w:p w:rsidR="006B413F" w:rsidRDefault="006B413F" w:rsidP="00D86F18">
            <w:pPr>
              <w:adjustRightInd w:val="0"/>
              <w:snapToGrid w:val="0"/>
              <w:rPr>
                <w:rFonts w:ascii="宋体" w:hAnsi="宋体"/>
                <w:color w:val="000000"/>
                <w:szCs w:val="21"/>
              </w:rPr>
            </w:pPr>
            <w:r>
              <w:rPr>
                <w:rFonts w:ascii="宋体" w:hAnsi="宋体" w:hint="eastAsia"/>
                <w:color w:val="000000"/>
                <w:szCs w:val="21"/>
              </w:rPr>
              <w:t>选修</w:t>
            </w:r>
          </w:p>
        </w:tc>
      </w:tr>
      <w:tr w:rsidR="006B413F" w:rsidTr="002575F0">
        <w:trPr>
          <w:cantSplit/>
          <w:trHeight w:val="1227"/>
          <w:jc w:val="center"/>
        </w:trPr>
        <w:tc>
          <w:tcPr>
            <w:tcW w:w="1595" w:type="dxa"/>
            <w:gridSpan w:val="2"/>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r>
              <w:rPr>
                <w:rFonts w:ascii="宋体" w:hAnsi="宋体" w:hint="eastAsia"/>
                <w:color w:val="000000"/>
                <w:szCs w:val="21"/>
              </w:rPr>
              <w:t>补修课</w:t>
            </w:r>
          </w:p>
        </w:tc>
        <w:tc>
          <w:tcPr>
            <w:tcW w:w="2646" w:type="dxa"/>
            <w:shd w:val="clear" w:color="auto" w:fill="FFFFFF"/>
            <w:vAlign w:val="center"/>
          </w:tcPr>
          <w:p w:rsidR="006B413F" w:rsidRDefault="006B413F" w:rsidP="006D405C">
            <w:pPr>
              <w:adjustRightInd w:val="0"/>
              <w:snapToGrid w:val="0"/>
              <w:ind w:firstLineChars="100" w:firstLine="210"/>
            </w:pPr>
            <w:r>
              <w:rPr>
                <w:rFonts w:hint="eastAsia"/>
              </w:rPr>
              <w:t>新闻传播学研究方法</w:t>
            </w:r>
          </w:p>
        </w:tc>
        <w:tc>
          <w:tcPr>
            <w:tcW w:w="2551" w:type="dxa"/>
            <w:shd w:val="clear" w:color="auto" w:fill="FFFFFF"/>
            <w:vAlign w:val="center"/>
          </w:tcPr>
          <w:p w:rsidR="006B413F" w:rsidRPr="00FF6A5A"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themeColor="text1"/>
                <w:szCs w:val="21"/>
              </w:rPr>
              <w:t>Research Methods for Journalism and Communication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p>
        </w:tc>
        <w:tc>
          <w:tcPr>
            <w:tcW w:w="709" w:type="dxa"/>
            <w:shd w:val="clear" w:color="auto" w:fill="FFFFFF"/>
            <w:vAlign w:val="center"/>
          </w:tcPr>
          <w:p w:rsidR="006B413F" w:rsidRPr="00AD57E8" w:rsidRDefault="00C72958"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48</w:t>
            </w:r>
          </w:p>
        </w:tc>
        <w:tc>
          <w:tcPr>
            <w:tcW w:w="922" w:type="dxa"/>
            <w:shd w:val="clear" w:color="auto" w:fill="FFFFFF"/>
            <w:vAlign w:val="center"/>
          </w:tcPr>
          <w:p w:rsidR="006B413F" w:rsidRDefault="00F02C6C" w:rsidP="00D86F18">
            <w:pPr>
              <w:adjustRightInd w:val="0"/>
              <w:snapToGrid w:val="0"/>
              <w:rPr>
                <w:rFonts w:ascii="宋体" w:hAnsi="宋体"/>
                <w:color w:val="000000"/>
                <w:szCs w:val="21"/>
              </w:rPr>
            </w:pPr>
            <w:r w:rsidRPr="00AA2D64">
              <w:rPr>
                <w:rFonts w:hint="eastAsia"/>
                <w:szCs w:val="21"/>
              </w:rPr>
              <w:t>同等学力及硕士期间未修者</w:t>
            </w:r>
            <w:r>
              <w:rPr>
                <w:rFonts w:hint="eastAsia"/>
                <w:szCs w:val="21"/>
              </w:rPr>
              <w:t>必修</w:t>
            </w:r>
          </w:p>
        </w:tc>
      </w:tr>
      <w:tr w:rsidR="006B413F" w:rsidTr="002575F0">
        <w:trPr>
          <w:cantSplit/>
          <w:trHeight w:val="510"/>
          <w:jc w:val="center"/>
        </w:trPr>
        <w:tc>
          <w:tcPr>
            <w:tcW w:w="1595" w:type="dxa"/>
            <w:gridSpan w:val="2"/>
            <w:vMerge w:val="restart"/>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r>
              <w:rPr>
                <w:rFonts w:ascii="宋体" w:hAnsi="宋体" w:hint="eastAsia"/>
                <w:color w:val="000000"/>
                <w:szCs w:val="21"/>
              </w:rPr>
              <w:t>必修环节</w:t>
            </w:r>
          </w:p>
        </w:tc>
        <w:tc>
          <w:tcPr>
            <w:tcW w:w="2646" w:type="dxa"/>
            <w:shd w:val="clear" w:color="auto" w:fill="FFFFFF"/>
            <w:vAlign w:val="center"/>
          </w:tcPr>
          <w:p w:rsidR="006B413F" w:rsidRDefault="006B413F" w:rsidP="00D86F18">
            <w:pPr>
              <w:jc w:val="center"/>
              <w:rPr>
                <w:color w:val="000000"/>
              </w:rPr>
            </w:pPr>
            <w:r>
              <w:rPr>
                <w:rFonts w:hint="eastAsia"/>
                <w:color w:val="000000"/>
              </w:rPr>
              <w:t>文献研读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Literature Study</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631" w:type="dxa"/>
            <w:gridSpan w:val="2"/>
            <w:vMerge w:val="restart"/>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jc w:val="center"/>
              <w:rPr>
                <w:color w:val="000000"/>
              </w:rPr>
            </w:pPr>
            <w:r>
              <w:rPr>
                <w:rFonts w:hint="eastAsia"/>
                <w:color w:val="000000"/>
              </w:rPr>
              <w:t>学术报告</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Academic Report</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631"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学科综合考试</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Comprehensive Test in Discipline</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631"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科研训练</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Research Training</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631"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2575F0">
        <w:trPr>
          <w:cantSplit/>
          <w:trHeight w:val="510"/>
          <w:jc w:val="center"/>
        </w:trPr>
        <w:tc>
          <w:tcPr>
            <w:tcW w:w="1595"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646" w:type="dxa"/>
            <w:shd w:val="clear" w:color="auto" w:fill="FFFFFF"/>
            <w:vAlign w:val="center"/>
          </w:tcPr>
          <w:p w:rsidR="006B413F" w:rsidRDefault="006B413F" w:rsidP="00D86F18">
            <w:pPr>
              <w:adjustRightInd w:val="0"/>
              <w:snapToGrid w:val="0"/>
              <w:jc w:val="center"/>
              <w:rPr>
                <w:color w:val="000000"/>
              </w:rPr>
            </w:pPr>
            <w:r>
              <w:rPr>
                <w:rFonts w:hint="eastAsia"/>
                <w:color w:val="000000"/>
              </w:rPr>
              <w:t>课程助教与社会实践</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 xml:space="preserve">TA and Practical Training </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631"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0"/>
          <w:jc w:val="center"/>
        </w:trPr>
        <w:tc>
          <w:tcPr>
            <w:tcW w:w="9132" w:type="dxa"/>
            <w:gridSpan w:val="7"/>
            <w:shd w:val="clear" w:color="auto" w:fill="FFFFFF"/>
            <w:vAlign w:val="center"/>
          </w:tcPr>
          <w:p w:rsidR="006B413F" w:rsidRPr="007D1466" w:rsidRDefault="006B413F" w:rsidP="00D86F18">
            <w:pPr>
              <w:adjustRightInd w:val="0"/>
              <w:snapToGrid w:val="0"/>
              <w:rPr>
                <w:color w:val="000000"/>
              </w:rPr>
            </w:pPr>
            <w:r>
              <w:rPr>
                <w:rFonts w:hint="eastAsia"/>
                <w:color w:val="000000"/>
              </w:rPr>
              <w:t>总学分</w:t>
            </w:r>
            <w:r>
              <w:rPr>
                <w:rFonts w:asciiTheme="minorEastAsia" w:hAnsiTheme="minorEastAsia" w:hint="eastAsia"/>
                <w:color w:val="000000"/>
              </w:rPr>
              <w:t>≥</w:t>
            </w:r>
            <w:r>
              <w:rPr>
                <w:rFonts w:hint="eastAsia"/>
                <w:color w:val="000000"/>
              </w:rPr>
              <w:t>17</w:t>
            </w:r>
            <w:r>
              <w:rPr>
                <w:rFonts w:hint="eastAsia"/>
                <w:color w:val="000000"/>
              </w:rPr>
              <w:t>，其中课程学分</w:t>
            </w:r>
            <w:r>
              <w:rPr>
                <w:rFonts w:asciiTheme="minorEastAsia" w:hAnsiTheme="minorEastAsia" w:hint="eastAsia"/>
                <w:color w:val="000000"/>
              </w:rPr>
              <w:t>≥</w:t>
            </w:r>
            <w:r>
              <w:rPr>
                <w:rFonts w:hint="eastAsia"/>
                <w:color w:val="000000"/>
              </w:rPr>
              <w:t>12</w:t>
            </w:r>
            <w:r>
              <w:rPr>
                <w:rFonts w:hint="eastAsia"/>
                <w:color w:val="000000"/>
              </w:rPr>
              <w:t>（必修课学分</w:t>
            </w:r>
            <w:r>
              <w:rPr>
                <w:rFonts w:asciiTheme="minorEastAsia" w:hAnsiTheme="minorEastAsia" w:hint="eastAsia"/>
                <w:color w:val="000000"/>
              </w:rPr>
              <w:t>≥8</w:t>
            </w:r>
            <w:r>
              <w:rPr>
                <w:rFonts w:hint="eastAsia"/>
                <w:color w:val="000000"/>
              </w:rPr>
              <w:t>），必修环节学分</w:t>
            </w:r>
            <w:r>
              <w:rPr>
                <w:rFonts w:asciiTheme="minorEastAsia" w:hAnsiTheme="minorEastAsia" w:hint="eastAsia"/>
                <w:color w:val="000000"/>
              </w:rPr>
              <w:t>≥</w:t>
            </w:r>
            <w:r>
              <w:rPr>
                <w:rFonts w:hint="eastAsia"/>
                <w:color w:val="000000"/>
              </w:rPr>
              <w:t>5</w:t>
            </w:r>
            <w:r>
              <w:rPr>
                <w:rFonts w:hint="eastAsia"/>
                <w:color w:val="000000"/>
              </w:rPr>
              <w:t>。</w:t>
            </w:r>
          </w:p>
        </w:tc>
      </w:tr>
    </w:tbl>
    <w:p w:rsidR="006B413F" w:rsidRDefault="006B413F" w:rsidP="006B413F"/>
    <w:p w:rsidR="006B413F" w:rsidRDefault="006B413F"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F02C6C" w:rsidRDefault="00F02C6C" w:rsidP="002575F0">
      <w:pPr>
        <w:spacing w:beforeLines="50" w:line="480" w:lineRule="exact"/>
        <w:rPr>
          <w:rFonts w:asciiTheme="minorEastAsia" w:hAnsiTheme="minorEastAsia"/>
          <w:sz w:val="24"/>
          <w:szCs w:val="24"/>
        </w:rPr>
      </w:pPr>
    </w:p>
    <w:p w:rsidR="006B3A0E" w:rsidRDefault="006B3A0E" w:rsidP="002575F0">
      <w:pPr>
        <w:spacing w:beforeLines="50" w:line="480" w:lineRule="exact"/>
        <w:rPr>
          <w:rFonts w:asciiTheme="minorEastAsia" w:hAnsiTheme="minorEastAsia"/>
          <w:sz w:val="24"/>
          <w:szCs w:val="24"/>
        </w:rPr>
      </w:pPr>
    </w:p>
    <w:p w:rsidR="00CA4B93" w:rsidRDefault="00CA4B93" w:rsidP="006B413F">
      <w:pPr>
        <w:widowControl/>
        <w:spacing w:line="480" w:lineRule="exact"/>
        <w:jc w:val="center"/>
        <w:rPr>
          <w:rFonts w:asciiTheme="minorEastAsia" w:hAnsiTheme="minorEastAsia"/>
          <w:sz w:val="24"/>
          <w:szCs w:val="24"/>
        </w:rPr>
      </w:pPr>
    </w:p>
    <w:p w:rsidR="006B413F" w:rsidRPr="006B413F" w:rsidRDefault="006B413F" w:rsidP="006B413F">
      <w:pPr>
        <w:widowControl/>
        <w:spacing w:line="480" w:lineRule="exact"/>
        <w:jc w:val="center"/>
        <w:rPr>
          <w:rFonts w:ascii="Times New Roman" w:eastAsia="楷体" w:hAnsi="Times New Roman" w:cs="Times New Roman"/>
          <w:bCs/>
          <w:sz w:val="28"/>
          <w:szCs w:val="28"/>
        </w:rPr>
      </w:pPr>
      <w:r w:rsidRPr="006B413F">
        <w:rPr>
          <w:rFonts w:ascii="Times New Roman" w:eastAsia="黑体" w:hAnsi="Times New Roman" w:cs="Times New Roman" w:hint="eastAsia"/>
          <w:bCs/>
          <w:sz w:val="32"/>
          <w:szCs w:val="32"/>
        </w:rPr>
        <w:lastRenderedPageBreak/>
        <w:t>广告与媒介经济专业学术学位博士研究</w:t>
      </w:r>
      <w:r w:rsidRPr="006B413F">
        <w:rPr>
          <w:rFonts w:ascii="Times New Roman" w:eastAsia="黑体" w:hAnsi="Times New Roman" w:cs="Times New Roman"/>
          <w:bCs/>
          <w:sz w:val="32"/>
          <w:szCs w:val="32"/>
        </w:rPr>
        <w:t>生培养方案</w:t>
      </w:r>
    </w:p>
    <w:p w:rsidR="006B413F" w:rsidRPr="006B413F" w:rsidRDefault="006B413F" w:rsidP="006B413F">
      <w:pPr>
        <w:widowControl/>
        <w:spacing w:line="480" w:lineRule="exact"/>
        <w:jc w:val="center"/>
        <w:rPr>
          <w:rFonts w:ascii="Times New Roman" w:eastAsia="楷体" w:hAnsi="Times New Roman" w:cs="Times New Roman"/>
          <w:bCs/>
          <w:sz w:val="28"/>
          <w:szCs w:val="28"/>
        </w:rPr>
      </w:pPr>
      <w:r w:rsidRPr="006B413F">
        <w:rPr>
          <w:rFonts w:ascii="Times New Roman" w:eastAsia="楷体" w:hAnsi="Times New Roman" w:cs="Times New Roman"/>
          <w:bCs/>
          <w:sz w:val="28"/>
          <w:szCs w:val="28"/>
        </w:rPr>
        <w:t>（</w:t>
      </w:r>
      <w:r w:rsidRPr="006B413F">
        <w:rPr>
          <w:rFonts w:ascii="Times New Roman" w:eastAsia="楷体" w:hAnsi="Times New Roman" w:cs="Times New Roman" w:hint="eastAsia"/>
          <w:bCs/>
          <w:sz w:val="28"/>
          <w:szCs w:val="28"/>
        </w:rPr>
        <w:t>专业</w:t>
      </w:r>
      <w:r w:rsidRPr="006B413F">
        <w:rPr>
          <w:rFonts w:ascii="Times New Roman" w:eastAsia="楷体" w:hAnsi="Times New Roman" w:cs="Times New Roman"/>
          <w:bCs/>
          <w:sz w:val="28"/>
          <w:szCs w:val="28"/>
        </w:rPr>
        <w:t>代码：</w:t>
      </w:r>
      <w:r w:rsidRPr="006B413F">
        <w:rPr>
          <w:rFonts w:ascii="Times New Roman" w:eastAsia="楷体" w:hAnsi="Times New Roman" w:cs="Times New Roman" w:hint="eastAsia"/>
          <w:bCs/>
          <w:sz w:val="28"/>
          <w:szCs w:val="28"/>
        </w:rPr>
        <w:t xml:space="preserve">0503Z1   </w:t>
      </w:r>
      <w:r w:rsidRPr="006B413F">
        <w:rPr>
          <w:rFonts w:ascii="Times New Roman" w:eastAsia="楷体" w:hAnsi="Times New Roman" w:cs="Times New Roman"/>
          <w:bCs/>
          <w:sz w:val="28"/>
          <w:szCs w:val="28"/>
        </w:rPr>
        <w:t>授</w:t>
      </w:r>
      <w:r w:rsidRPr="006B413F">
        <w:rPr>
          <w:rFonts w:ascii="Times New Roman" w:eastAsia="楷体" w:hAnsi="Times New Roman" w:cs="Times New Roman" w:hint="eastAsia"/>
          <w:bCs/>
          <w:sz w:val="28"/>
          <w:szCs w:val="28"/>
        </w:rPr>
        <w:t>文学博士</w:t>
      </w:r>
      <w:r w:rsidRPr="006B413F">
        <w:rPr>
          <w:rFonts w:ascii="Times New Roman" w:eastAsia="楷体" w:hAnsi="Times New Roman" w:cs="Times New Roman"/>
          <w:bCs/>
          <w:sz w:val="28"/>
          <w:szCs w:val="28"/>
        </w:rPr>
        <w:t>学位）</w:t>
      </w:r>
    </w:p>
    <w:p w:rsidR="006B413F" w:rsidRPr="006B413F" w:rsidRDefault="006B413F" w:rsidP="006B413F">
      <w:pPr>
        <w:widowControl/>
        <w:spacing w:line="480" w:lineRule="exact"/>
        <w:jc w:val="center"/>
        <w:rPr>
          <w:rFonts w:ascii="Times New Roman" w:eastAsia="楷体" w:hAnsi="Times New Roman" w:cs="Times New Roman"/>
          <w:bCs/>
          <w:sz w:val="28"/>
          <w:szCs w:val="28"/>
        </w:rPr>
      </w:pPr>
    </w:p>
    <w:p w:rsidR="006B413F" w:rsidRPr="006B413F" w:rsidRDefault="006B413F" w:rsidP="002575F0">
      <w:pPr>
        <w:numPr>
          <w:ilvl w:val="0"/>
          <w:numId w:val="2"/>
        </w:numPr>
        <w:spacing w:beforeLines="50" w:line="480" w:lineRule="exact"/>
        <w:rPr>
          <w:rFonts w:ascii="黑体" w:eastAsia="黑体" w:hAnsi="黑体" w:cs="Times New Roman"/>
          <w:sz w:val="28"/>
          <w:szCs w:val="28"/>
        </w:rPr>
      </w:pPr>
      <w:r w:rsidRPr="006B413F">
        <w:rPr>
          <w:rFonts w:ascii="黑体" w:eastAsia="黑体" w:hAnsi="黑体" w:cs="Times New Roman"/>
          <w:sz w:val="28"/>
          <w:szCs w:val="28"/>
        </w:rPr>
        <w:t>培养目标</w:t>
      </w:r>
    </w:p>
    <w:p w:rsidR="00A56617" w:rsidRPr="00A56617" w:rsidRDefault="00A56617" w:rsidP="00A56617">
      <w:pPr>
        <w:spacing w:line="480" w:lineRule="exact"/>
        <w:ind w:firstLineChars="200" w:firstLine="480"/>
        <w:rPr>
          <w:rFonts w:ascii="Times New Roman" w:eastAsia="宋体" w:hAnsi="Times New Roman" w:cs="Times New Roman"/>
          <w:color w:val="000000"/>
          <w:sz w:val="24"/>
          <w:szCs w:val="24"/>
        </w:rPr>
      </w:pPr>
      <w:r w:rsidRPr="00A56617">
        <w:rPr>
          <w:rFonts w:ascii="Times New Roman" w:eastAsia="宋体" w:hAnsi="Times New Roman" w:cs="Times New Roman" w:hint="eastAsia"/>
          <w:color w:val="000000"/>
          <w:sz w:val="24"/>
          <w:szCs w:val="24"/>
        </w:rPr>
        <w:t>本专业以习近平新时代中国特色社会主义思想为指导，全面贯彻党的教育方针，落实立德树人根本任务，培养担当民族复兴大任的时代新人和德智体美劳全面发展的社会主义建设者和接班人。具体目标如下：</w:t>
      </w:r>
    </w:p>
    <w:p w:rsidR="00A56617" w:rsidRPr="00A56617" w:rsidRDefault="00A56617" w:rsidP="00A56617">
      <w:pPr>
        <w:spacing w:line="480" w:lineRule="exact"/>
        <w:ind w:firstLineChars="200" w:firstLine="480"/>
        <w:rPr>
          <w:rFonts w:ascii="Times New Roman" w:eastAsia="宋体" w:hAnsi="Times New Roman" w:cs="Times New Roman"/>
          <w:color w:val="000000"/>
          <w:sz w:val="24"/>
          <w:szCs w:val="24"/>
        </w:rPr>
      </w:pPr>
      <w:r w:rsidRPr="00A56617">
        <w:rPr>
          <w:rFonts w:ascii="Times New Roman" w:eastAsia="宋体" w:hAnsi="Times New Roman" w:cs="Times New Roman" w:hint="eastAsia"/>
          <w:color w:val="000000"/>
          <w:sz w:val="24"/>
          <w:szCs w:val="24"/>
        </w:rPr>
        <w:t>1.</w:t>
      </w:r>
      <w:r w:rsidRPr="00A56617">
        <w:rPr>
          <w:rFonts w:ascii="Times New Roman" w:eastAsia="宋体" w:hAnsi="Times New Roman" w:cs="Times New Roman" w:hint="eastAsia"/>
          <w:color w:val="000000"/>
          <w:sz w:val="24"/>
          <w:szCs w:val="24"/>
        </w:rPr>
        <w:t>培养德、智、体、美、劳全面发展，具有坚实的理论基础、系统的专业知识、熟练的专业技能和国际学术视野，并富有创新思维和创新能力，能从事新闻传播学教学与研究的高层次专门人才以及宣传、媒介等部门的高级专业工作者。</w:t>
      </w:r>
    </w:p>
    <w:p w:rsidR="00A56617" w:rsidRPr="00A56617" w:rsidRDefault="00A56617" w:rsidP="00A56617">
      <w:pPr>
        <w:spacing w:line="480" w:lineRule="exact"/>
        <w:ind w:firstLineChars="200" w:firstLine="480"/>
        <w:rPr>
          <w:rFonts w:ascii="Times New Roman" w:eastAsia="宋体" w:hAnsi="Times New Roman" w:cs="Times New Roman"/>
          <w:color w:val="000000"/>
          <w:sz w:val="24"/>
          <w:szCs w:val="24"/>
        </w:rPr>
      </w:pPr>
      <w:r w:rsidRPr="00A56617">
        <w:rPr>
          <w:rFonts w:ascii="Times New Roman" w:eastAsia="宋体" w:hAnsi="Times New Roman" w:cs="Times New Roman" w:hint="eastAsia"/>
          <w:color w:val="000000"/>
          <w:sz w:val="24"/>
          <w:szCs w:val="24"/>
        </w:rPr>
        <w:t>2.</w:t>
      </w:r>
      <w:r w:rsidRPr="00A56617">
        <w:rPr>
          <w:rFonts w:ascii="Times New Roman" w:eastAsia="宋体" w:hAnsi="Times New Roman" w:cs="Times New Roman" w:hint="eastAsia"/>
          <w:color w:val="000000"/>
          <w:sz w:val="24"/>
          <w:szCs w:val="24"/>
        </w:rPr>
        <w:t>树立正确的世界观、人生观和价值观，遵纪守法，具有良好的道德品质、学术修养和高度的事业心与责任感，能竭诚为国家、民族、人民服务。</w:t>
      </w:r>
    </w:p>
    <w:p w:rsidR="00A56617" w:rsidRPr="00A56617" w:rsidRDefault="00A56617" w:rsidP="00A56617">
      <w:pPr>
        <w:spacing w:line="480" w:lineRule="exact"/>
        <w:ind w:firstLineChars="200" w:firstLine="480"/>
        <w:rPr>
          <w:rFonts w:ascii="Times New Roman" w:eastAsia="宋体" w:hAnsi="Times New Roman" w:cs="Times New Roman"/>
          <w:color w:val="000000"/>
          <w:sz w:val="24"/>
          <w:szCs w:val="24"/>
        </w:rPr>
      </w:pPr>
      <w:r w:rsidRPr="00A56617">
        <w:rPr>
          <w:rFonts w:ascii="Times New Roman" w:eastAsia="宋体" w:hAnsi="Times New Roman" w:cs="Times New Roman" w:hint="eastAsia"/>
          <w:color w:val="000000"/>
          <w:sz w:val="24"/>
          <w:szCs w:val="24"/>
        </w:rPr>
        <w:t>3.</w:t>
      </w:r>
      <w:r w:rsidRPr="00A56617">
        <w:rPr>
          <w:rFonts w:ascii="Times New Roman" w:eastAsia="宋体" w:hAnsi="Times New Roman" w:cs="Times New Roman" w:hint="eastAsia"/>
          <w:color w:val="000000"/>
          <w:sz w:val="24"/>
          <w:szCs w:val="24"/>
        </w:rPr>
        <w:t>具有坚实宽厚的新闻传播学、经济学、营销学、管理学理论基础和系统的专业知识；深入了解本专业研究的已有成果和最新进展，熟悉中外广告业和传媒业的历史与现状；具有强烈的创新意识和独立从事创造性研究的能力及广告或媒介实务工作的能力；对本专业的某一领域有深入扎实的研究和独到深刻的见解，写出具有较高学术水准的论著，能承担国家或省部级的科研项目及国内学术交流任务；能独立担任本专业基础课和一门专业课的主讲。</w:t>
      </w:r>
    </w:p>
    <w:p w:rsidR="00A56617" w:rsidRPr="00A56617" w:rsidRDefault="00A56617" w:rsidP="00A56617">
      <w:pPr>
        <w:spacing w:line="480" w:lineRule="exact"/>
        <w:ind w:firstLineChars="200" w:firstLine="480"/>
        <w:rPr>
          <w:rFonts w:ascii="Times New Roman" w:eastAsia="宋体" w:hAnsi="Times New Roman" w:cs="Times New Roman"/>
          <w:color w:val="000000"/>
          <w:sz w:val="24"/>
          <w:szCs w:val="24"/>
        </w:rPr>
      </w:pPr>
      <w:r w:rsidRPr="00A56617">
        <w:rPr>
          <w:rFonts w:ascii="Times New Roman" w:eastAsia="宋体" w:hAnsi="Times New Roman" w:cs="Times New Roman" w:hint="eastAsia"/>
          <w:color w:val="000000"/>
          <w:sz w:val="24"/>
          <w:szCs w:val="24"/>
        </w:rPr>
        <w:t>4.</w:t>
      </w:r>
      <w:r w:rsidRPr="00A56617">
        <w:rPr>
          <w:rFonts w:ascii="Times New Roman" w:eastAsia="宋体" w:hAnsi="Times New Roman" w:cs="Times New Roman" w:hint="eastAsia"/>
          <w:color w:val="000000"/>
          <w:sz w:val="24"/>
          <w:szCs w:val="24"/>
        </w:rPr>
        <w:t>掌握一门或一门以上外国语，能熟练阅读、查阅本专业的外文文献资料，并具有一定的外语写作和进行国际学术交流的能力。</w:t>
      </w:r>
    </w:p>
    <w:p w:rsidR="006B413F" w:rsidRPr="006B413F" w:rsidRDefault="00A56617" w:rsidP="00A56617">
      <w:pPr>
        <w:spacing w:line="480" w:lineRule="exact"/>
        <w:ind w:firstLineChars="200" w:firstLine="480"/>
        <w:rPr>
          <w:rFonts w:ascii="Times New Roman" w:eastAsia="宋体" w:hAnsi="Times New Roman" w:cs="Times New Roman"/>
          <w:color w:val="000000"/>
          <w:sz w:val="24"/>
          <w:szCs w:val="24"/>
        </w:rPr>
      </w:pPr>
      <w:r w:rsidRPr="00A56617">
        <w:rPr>
          <w:rFonts w:ascii="Times New Roman" w:eastAsia="宋体" w:hAnsi="Times New Roman" w:cs="Times New Roman" w:hint="eastAsia"/>
          <w:color w:val="000000"/>
          <w:sz w:val="24"/>
          <w:szCs w:val="24"/>
        </w:rPr>
        <w:t>5.</w:t>
      </w:r>
      <w:r w:rsidRPr="00A56617">
        <w:rPr>
          <w:rFonts w:ascii="Times New Roman" w:eastAsia="宋体" w:hAnsi="Times New Roman" w:cs="Times New Roman" w:hint="eastAsia"/>
          <w:color w:val="000000"/>
          <w:sz w:val="24"/>
          <w:szCs w:val="24"/>
        </w:rPr>
        <w:t>身体健康，并具有良好的心理素质。</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p>
    <w:p w:rsidR="006B413F" w:rsidRPr="006B413F" w:rsidRDefault="006B413F" w:rsidP="006B413F">
      <w:pPr>
        <w:spacing w:line="480" w:lineRule="exact"/>
        <w:rPr>
          <w:rFonts w:ascii="黑体" w:eastAsia="黑体" w:hAnsi="黑体" w:cs="Times New Roman"/>
          <w:sz w:val="28"/>
          <w:szCs w:val="28"/>
        </w:rPr>
      </w:pPr>
      <w:r w:rsidRPr="006B413F">
        <w:rPr>
          <w:rFonts w:ascii="黑体" w:eastAsia="黑体" w:hAnsi="黑体" w:cs="Times New Roman" w:hint="eastAsia"/>
          <w:sz w:val="28"/>
          <w:szCs w:val="28"/>
        </w:rPr>
        <w:t>二、</w:t>
      </w:r>
      <w:r w:rsidRPr="006B413F">
        <w:rPr>
          <w:rFonts w:ascii="黑体" w:eastAsia="黑体" w:hAnsi="黑体" w:cs="Times New Roman"/>
          <w:sz w:val="28"/>
          <w:szCs w:val="28"/>
        </w:rPr>
        <w:t>研究方向</w:t>
      </w:r>
    </w:p>
    <w:p w:rsidR="006B413F" w:rsidRPr="006B413F" w:rsidRDefault="006B413F" w:rsidP="006B413F">
      <w:pPr>
        <w:spacing w:line="480" w:lineRule="exact"/>
        <w:ind w:firstLineChars="200" w:firstLine="482"/>
        <w:rPr>
          <w:rFonts w:ascii="Times New Roman" w:eastAsia="宋体" w:hAnsi="Times New Roman" w:cs="Times New Roman"/>
          <w:b/>
          <w:sz w:val="24"/>
          <w:szCs w:val="24"/>
        </w:rPr>
      </w:pPr>
      <w:r w:rsidRPr="006B413F">
        <w:rPr>
          <w:rFonts w:ascii="Times New Roman" w:eastAsia="宋体" w:hAnsi="Times New Roman" w:cs="Times New Roman" w:hint="eastAsia"/>
          <w:b/>
          <w:sz w:val="24"/>
          <w:szCs w:val="24"/>
        </w:rPr>
        <w:t>1</w:t>
      </w:r>
      <w:r w:rsidRPr="006B413F">
        <w:rPr>
          <w:rFonts w:ascii="Times New Roman" w:eastAsia="宋体" w:hAnsi="Times New Roman" w:cs="Times New Roman" w:hint="eastAsia"/>
          <w:b/>
          <w:sz w:val="24"/>
          <w:szCs w:val="24"/>
        </w:rPr>
        <w:t>．广告与媒介经济</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探讨广告与媒介经济发展的重大理论问题，其主要内容包括广告传播与媒介经济理论形成发展的历史与逻辑、演进与走向，以及广告传播与媒介经济理论发展的“中国案例”。</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Times New Roman" w:eastAsia="宋体" w:hAnsi="Times New Roman" w:cs="Times New Roman" w:hint="eastAsia"/>
          <w:b/>
          <w:sz w:val="24"/>
          <w:szCs w:val="24"/>
        </w:rPr>
        <w:t>2</w:t>
      </w:r>
      <w:r w:rsidRPr="006B413F">
        <w:rPr>
          <w:rFonts w:ascii="Times New Roman" w:eastAsia="宋体" w:hAnsi="Times New Roman" w:cs="Times New Roman" w:hint="eastAsia"/>
          <w:b/>
          <w:sz w:val="24"/>
          <w:szCs w:val="24"/>
        </w:rPr>
        <w:t>．广告与媒介产业发展</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lastRenderedPageBreak/>
        <w:t>探讨广告与媒介市场、媒介产业发展的规律，研究中国经济、广告产业与媒介产业的互动发展，揭示中国市场经济背景下中国广告产业发展的内在机制与特点，中国媒介产业运行与发展的内在机制，努力探寻媒介产业和广告产业的发展与中国经济社会建设和国家发展战略的关联机制，为国家媒介产业和广告产业发展政策的制订，提供理论与实证的依据。</w:t>
      </w:r>
    </w:p>
    <w:p w:rsidR="006B413F" w:rsidRPr="006B413F" w:rsidRDefault="006B413F" w:rsidP="006B413F">
      <w:pPr>
        <w:spacing w:line="480" w:lineRule="exact"/>
        <w:ind w:firstLineChars="200" w:firstLine="482"/>
        <w:rPr>
          <w:rFonts w:ascii="Times New Roman" w:eastAsia="宋体" w:hAnsi="Times New Roman" w:cs="Times New Roman"/>
          <w:b/>
          <w:sz w:val="24"/>
          <w:szCs w:val="24"/>
        </w:rPr>
      </w:pPr>
      <w:r w:rsidRPr="006B413F">
        <w:rPr>
          <w:rFonts w:ascii="Times New Roman" w:eastAsia="宋体" w:hAnsi="Times New Roman" w:cs="Times New Roman" w:hint="eastAsia"/>
          <w:b/>
          <w:sz w:val="24"/>
          <w:szCs w:val="24"/>
        </w:rPr>
        <w:t>3</w:t>
      </w:r>
      <w:r w:rsidRPr="006B413F">
        <w:rPr>
          <w:rFonts w:ascii="Times New Roman" w:eastAsia="宋体" w:hAnsi="Times New Roman" w:cs="Times New Roman" w:hint="eastAsia"/>
          <w:b/>
          <w:sz w:val="24"/>
          <w:szCs w:val="24"/>
        </w:rPr>
        <w:t>．广告与媒介经营管理</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探讨广告与媒介经营管理运作的规律、方法以及发展战略问题，其主要内容包括广告经营运作与媒介经济管理的理论检视与创新建构，中国广告经营运作与媒介经济管理的现实状况透视与发展策略研究，在理论逻辑和现实逻辑的双向互动中，为广告经营运作与媒介经济管理提供典型的案例研究。</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p>
    <w:p w:rsidR="006B413F" w:rsidRPr="006B413F" w:rsidRDefault="006B413F" w:rsidP="006B413F">
      <w:pPr>
        <w:spacing w:line="480" w:lineRule="exact"/>
        <w:rPr>
          <w:rFonts w:ascii="黑体" w:eastAsia="黑体" w:hAnsi="黑体" w:cs="Times New Roman"/>
          <w:sz w:val="28"/>
          <w:szCs w:val="28"/>
        </w:rPr>
      </w:pPr>
      <w:r w:rsidRPr="006B413F">
        <w:rPr>
          <w:rFonts w:ascii="黑体" w:eastAsia="黑体" w:hAnsi="黑体" w:cs="Times New Roman" w:hint="eastAsia"/>
          <w:sz w:val="28"/>
          <w:szCs w:val="28"/>
        </w:rPr>
        <w:t>三、培养方式</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实行导师负责制，导师是研究生培养的第一责任人，对研究生培养的全过程进行全方位针对性指导。</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p>
    <w:p w:rsidR="006B413F" w:rsidRPr="006B413F" w:rsidRDefault="006B413F" w:rsidP="006B413F">
      <w:pPr>
        <w:tabs>
          <w:tab w:val="left" w:pos="4287"/>
          <w:tab w:val="left" w:pos="8612"/>
        </w:tabs>
        <w:spacing w:line="360" w:lineRule="auto"/>
        <w:rPr>
          <w:rFonts w:ascii="黑体" w:eastAsia="黑体" w:hAnsi="黑体" w:cs="Times New Roman"/>
          <w:sz w:val="28"/>
          <w:szCs w:val="28"/>
        </w:rPr>
      </w:pPr>
      <w:r w:rsidRPr="006B413F">
        <w:rPr>
          <w:rFonts w:ascii="黑体" w:eastAsia="黑体" w:hAnsi="黑体" w:cs="Times New Roman" w:hint="eastAsia"/>
          <w:sz w:val="28"/>
          <w:szCs w:val="28"/>
        </w:rPr>
        <w:t xml:space="preserve">四、学制与学习年限 </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本专业博士生</w:t>
      </w:r>
      <w:r w:rsidR="00C7215B">
        <w:rPr>
          <w:rFonts w:ascii="Times New Roman" w:eastAsia="宋体" w:hAnsi="Times New Roman" w:cs="Times New Roman" w:hint="eastAsia"/>
          <w:color w:val="000000"/>
          <w:sz w:val="24"/>
          <w:szCs w:val="24"/>
        </w:rPr>
        <w:t>学制</w:t>
      </w:r>
      <w:r w:rsidRPr="006B413F">
        <w:rPr>
          <w:rFonts w:ascii="Times New Roman" w:eastAsia="宋体" w:hAnsi="Times New Roman" w:cs="Times New Roman" w:hint="eastAsia"/>
          <w:color w:val="000000"/>
          <w:sz w:val="24"/>
          <w:szCs w:val="24"/>
        </w:rPr>
        <w:t>为</w:t>
      </w:r>
      <w:r w:rsidRPr="006B413F">
        <w:rPr>
          <w:rFonts w:ascii="Times New Roman" w:eastAsia="宋体" w:hAnsi="Times New Roman" w:cs="Times New Roman" w:hint="eastAsia"/>
          <w:color w:val="000000"/>
          <w:sz w:val="24"/>
          <w:szCs w:val="24"/>
        </w:rPr>
        <w:t>3</w:t>
      </w:r>
      <w:r w:rsidRPr="006B413F">
        <w:rPr>
          <w:rFonts w:ascii="Times New Roman" w:eastAsia="宋体" w:hAnsi="Times New Roman" w:cs="Times New Roman" w:hint="eastAsia"/>
          <w:color w:val="000000"/>
          <w:sz w:val="24"/>
          <w:szCs w:val="24"/>
        </w:rPr>
        <w:t>年，最长学习年限</w:t>
      </w:r>
      <w:r w:rsidRPr="006B413F">
        <w:rPr>
          <w:rFonts w:ascii="Times New Roman" w:eastAsia="宋体" w:hAnsi="Times New Roman" w:cs="Times New Roman" w:hint="eastAsia"/>
          <w:color w:val="000000"/>
          <w:sz w:val="24"/>
          <w:szCs w:val="24"/>
        </w:rPr>
        <w:t>6</w:t>
      </w:r>
      <w:r w:rsidRPr="006B413F">
        <w:rPr>
          <w:rFonts w:ascii="Times New Roman" w:eastAsia="宋体" w:hAnsi="Times New Roman" w:cs="Times New Roman" w:hint="eastAsia"/>
          <w:color w:val="000000"/>
          <w:sz w:val="24"/>
          <w:szCs w:val="24"/>
        </w:rPr>
        <w:t>年。</w:t>
      </w:r>
    </w:p>
    <w:p w:rsidR="006B413F" w:rsidRPr="006B413F" w:rsidRDefault="006B413F" w:rsidP="006B413F">
      <w:pPr>
        <w:spacing w:line="480" w:lineRule="exact"/>
        <w:ind w:firstLineChars="200" w:firstLine="480"/>
        <w:rPr>
          <w:rFonts w:ascii="宋体" w:eastAsia="宋体" w:hAnsi="宋体" w:cs="Times New Roman"/>
          <w:sz w:val="24"/>
          <w:szCs w:val="24"/>
        </w:rPr>
      </w:pPr>
    </w:p>
    <w:p w:rsidR="006B413F" w:rsidRPr="006B413F" w:rsidRDefault="006B413F" w:rsidP="006B413F">
      <w:pPr>
        <w:spacing w:line="480" w:lineRule="exact"/>
        <w:rPr>
          <w:rFonts w:ascii="黑体" w:eastAsia="黑体" w:hAnsi="黑体" w:cs="Times New Roman"/>
          <w:sz w:val="28"/>
          <w:szCs w:val="28"/>
        </w:rPr>
      </w:pPr>
      <w:r w:rsidRPr="006B413F">
        <w:rPr>
          <w:rFonts w:ascii="黑体" w:eastAsia="黑体" w:hAnsi="黑体" w:cs="Times New Roman" w:hint="eastAsia"/>
          <w:sz w:val="28"/>
          <w:szCs w:val="28"/>
        </w:rPr>
        <w:t>五、课程设置</w:t>
      </w:r>
    </w:p>
    <w:p w:rsidR="006B413F" w:rsidRPr="006B413F" w:rsidRDefault="006B413F" w:rsidP="006B413F">
      <w:pPr>
        <w:spacing w:line="480" w:lineRule="exact"/>
        <w:ind w:firstLineChars="200" w:firstLine="482"/>
        <w:rPr>
          <w:rFonts w:ascii="Times New Roman" w:eastAsia="宋体" w:hAnsi="Times New Roman" w:cs="Times New Roman"/>
          <w:b/>
          <w:sz w:val="24"/>
          <w:szCs w:val="24"/>
        </w:rPr>
      </w:pPr>
      <w:r w:rsidRPr="006B413F">
        <w:rPr>
          <w:rFonts w:ascii="Times New Roman" w:eastAsia="宋体" w:hAnsi="Times New Roman" w:cs="Times New Roman" w:hint="eastAsia"/>
          <w:b/>
          <w:sz w:val="24"/>
          <w:szCs w:val="24"/>
        </w:rPr>
        <w:t>（一）课程设置</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参见《广告与媒介经济专业攻读博士学位研究生课程计划表》。</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外国留学博士生课程总学分与国内博士生一致，其公共必修课程为：中国文化概论</w:t>
      </w:r>
      <w:r w:rsidRPr="006B413F">
        <w:rPr>
          <w:rFonts w:ascii="Times New Roman" w:eastAsia="宋体" w:hAnsi="Times New Roman" w:cs="Times New Roman" w:hint="eastAsia"/>
          <w:color w:val="000000"/>
          <w:sz w:val="24"/>
          <w:szCs w:val="24"/>
        </w:rPr>
        <w:t>2</w:t>
      </w:r>
      <w:r w:rsidRPr="006B413F">
        <w:rPr>
          <w:rFonts w:ascii="Times New Roman" w:eastAsia="宋体" w:hAnsi="Times New Roman" w:cs="Times New Roman" w:hint="eastAsia"/>
          <w:color w:val="000000"/>
          <w:sz w:val="24"/>
          <w:szCs w:val="24"/>
        </w:rPr>
        <w:t>学分，汉语综合</w:t>
      </w:r>
      <w:r w:rsidRPr="006B413F">
        <w:rPr>
          <w:rFonts w:ascii="Times New Roman" w:eastAsia="宋体" w:hAnsi="Times New Roman" w:cs="Times New Roman" w:hint="eastAsia"/>
          <w:color w:val="000000"/>
          <w:sz w:val="24"/>
          <w:szCs w:val="24"/>
        </w:rPr>
        <w:t>2</w:t>
      </w:r>
      <w:r w:rsidRPr="006B413F">
        <w:rPr>
          <w:rFonts w:ascii="Times New Roman" w:eastAsia="宋体" w:hAnsi="Times New Roman" w:cs="Times New Roman" w:hint="eastAsia"/>
          <w:color w:val="000000"/>
          <w:sz w:val="24"/>
          <w:szCs w:val="24"/>
        </w:rPr>
        <w:t>学分。港澳台博士生</w:t>
      </w:r>
      <w:r w:rsidR="00C7215B">
        <w:rPr>
          <w:rFonts w:ascii="Times New Roman" w:eastAsia="宋体" w:hAnsi="Times New Roman" w:cs="Times New Roman" w:hint="eastAsia"/>
          <w:color w:val="000000"/>
          <w:sz w:val="24"/>
          <w:szCs w:val="24"/>
        </w:rPr>
        <w:t>马克思主义理论课可免修，所缺学分可以国情类课程学分替代</w:t>
      </w:r>
      <w:r w:rsidRPr="006B413F">
        <w:rPr>
          <w:rFonts w:ascii="Times New Roman" w:eastAsia="宋体" w:hAnsi="Times New Roman" w:cs="Times New Roman" w:hint="eastAsia"/>
          <w:color w:val="000000"/>
          <w:sz w:val="24"/>
          <w:szCs w:val="24"/>
        </w:rPr>
        <w:t>。</w:t>
      </w:r>
    </w:p>
    <w:p w:rsidR="006B413F" w:rsidRPr="006B413F" w:rsidRDefault="006B413F" w:rsidP="006B413F">
      <w:pPr>
        <w:spacing w:line="480" w:lineRule="exact"/>
        <w:ind w:firstLineChars="200" w:firstLine="482"/>
        <w:rPr>
          <w:rFonts w:ascii="Times New Roman" w:eastAsia="宋体" w:hAnsi="Times New Roman" w:cs="Times New Roman"/>
          <w:b/>
          <w:sz w:val="24"/>
          <w:szCs w:val="24"/>
        </w:rPr>
      </w:pPr>
      <w:r w:rsidRPr="006B413F">
        <w:rPr>
          <w:rFonts w:ascii="Times New Roman" w:eastAsia="宋体" w:hAnsi="Times New Roman" w:cs="Times New Roman" w:hint="eastAsia"/>
          <w:b/>
          <w:sz w:val="24"/>
          <w:szCs w:val="24"/>
        </w:rPr>
        <w:t>（二）学分要求</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本专业博士研究生应修满的总学分不少于</w:t>
      </w:r>
      <w:r w:rsidRPr="006B413F">
        <w:rPr>
          <w:rFonts w:ascii="Times New Roman" w:eastAsia="宋体" w:hAnsi="Times New Roman" w:cs="Times New Roman" w:hint="eastAsia"/>
          <w:color w:val="000000"/>
          <w:sz w:val="24"/>
          <w:szCs w:val="24"/>
        </w:rPr>
        <w:t>17</w:t>
      </w:r>
      <w:r w:rsidRPr="006B413F">
        <w:rPr>
          <w:rFonts w:ascii="Times New Roman" w:eastAsia="宋体" w:hAnsi="Times New Roman" w:cs="Times New Roman" w:hint="eastAsia"/>
          <w:color w:val="000000"/>
          <w:sz w:val="24"/>
          <w:szCs w:val="24"/>
        </w:rPr>
        <w:t>学分，其中课程学分不少于</w:t>
      </w:r>
      <w:r w:rsidRPr="006B413F">
        <w:rPr>
          <w:rFonts w:ascii="Times New Roman" w:eastAsia="宋体" w:hAnsi="Times New Roman" w:cs="Times New Roman" w:hint="eastAsia"/>
          <w:color w:val="000000"/>
          <w:sz w:val="24"/>
          <w:szCs w:val="24"/>
        </w:rPr>
        <w:t>12</w:t>
      </w:r>
      <w:r w:rsidRPr="006B413F">
        <w:rPr>
          <w:rFonts w:ascii="Times New Roman" w:eastAsia="宋体" w:hAnsi="Times New Roman" w:cs="Times New Roman" w:hint="eastAsia"/>
          <w:color w:val="000000"/>
          <w:sz w:val="24"/>
          <w:szCs w:val="24"/>
        </w:rPr>
        <w:t>学分，必修课学分不少于</w:t>
      </w:r>
      <w:r w:rsidRPr="006B413F">
        <w:rPr>
          <w:rFonts w:ascii="Times New Roman" w:eastAsia="宋体" w:hAnsi="Times New Roman" w:cs="Times New Roman" w:hint="eastAsia"/>
          <w:color w:val="000000"/>
          <w:sz w:val="24"/>
          <w:szCs w:val="24"/>
        </w:rPr>
        <w:t>8</w:t>
      </w:r>
      <w:r w:rsidRPr="006B413F">
        <w:rPr>
          <w:rFonts w:ascii="Times New Roman" w:eastAsia="宋体" w:hAnsi="Times New Roman" w:cs="Times New Roman" w:hint="eastAsia"/>
          <w:color w:val="000000"/>
          <w:sz w:val="24"/>
          <w:szCs w:val="24"/>
        </w:rPr>
        <w:t>学分，必修环节学分不少于</w:t>
      </w:r>
      <w:r w:rsidRPr="006B413F">
        <w:rPr>
          <w:rFonts w:ascii="Times New Roman" w:eastAsia="宋体" w:hAnsi="Times New Roman" w:cs="Times New Roman" w:hint="eastAsia"/>
          <w:color w:val="000000"/>
          <w:sz w:val="24"/>
          <w:szCs w:val="24"/>
        </w:rPr>
        <w:t>5</w:t>
      </w:r>
      <w:r w:rsidRPr="006B413F">
        <w:rPr>
          <w:rFonts w:ascii="Times New Roman" w:eastAsia="宋体" w:hAnsi="Times New Roman" w:cs="Times New Roman" w:hint="eastAsia"/>
          <w:color w:val="000000"/>
          <w:sz w:val="24"/>
          <w:szCs w:val="24"/>
        </w:rPr>
        <w:t>学分。</w:t>
      </w:r>
    </w:p>
    <w:p w:rsidR="006B413F" w:rsidRPr="006B413F" w:rsidRDefault="006B413F" w:rsidP="006B413F">
      <w:pPr>
        <w:spacing w:line="480" w:lineRule="exact"/>
        <w:rPr>
          <w:rFonts w:ascii="黑体" w:eastAsia="黑体" w:hAnsi="黑体" w:cs="Times New Roman"/>
          <w:sz w:val="28"/>
          <w:szCs w:val="28"/>
        </w:rPr>
      </w:pPr>
      <w:r w:rsidRPr="006B413F">
        <w:rPr>
          <w:rFonts w:ascii="黑体" w:eastAsia="黑体" w:hAnsi="黑体" w:cs="Times New Roman" w:hint="eastAsia"/>
          <w:sz w:val="28"/>
          <w:szCs w:val="28"/>
        </w:rPr>
        <w:t>六</w:t>
      </w:r>
      <w:r w:rsidRPr="006B413F">
        <w:rPr>
          <w:rFonts w:ascii="黑体" w:eastAsia="黑体" w:hAnsi="黑体" w:cs="Times New Roman"/>
          <w:sz w:val="28"/>
          <w:szCs w:val="28"/>
        </w:rPr>
        <w:t>、</w:t>
      </w:r>
      <w:r w:rsidRPr="006B413F">
        <w:rPr>
          <w:rFonts w:ascii="黑体" w:eastAsia="黑体" w:hAnsi="黑体" w:cs="Times New Roman" w:hint="eastAsia"/>
          <w:sz w:val="28"/>
          <w:szCs w:val="28"/>
        </w:rPr>
        <w:t>必修环节</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宋体" w:eastAsia="宋体" w:hAnsi="宋体" w:cs="Times New Roman" w:hint="eastAsia"/>
          <w:b/>
          <w:sz w:val="24"/>
          <w:szCs w:val="24"/>
        </w:rPr>
        <w:lastRenderedPageBreak/>
        <w:t>1.文献研读</w:t>
      </w:r>
    </w:p>
    <w:p w:rsidR="006B413F" w:rsidRPr="006B413F" w:rsidRDefault="006B413F" w:rsidP="006B413F">
      <w:pPr>
        <w:spacing w:line="48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本专业博士生应完成本学科及导师指定的经典必读书目和重要专业学术期刊的研读，具体包括：阅读传播学、经济学、管理学、社会学、文化学等相关领域经典著作。导师负责博士生文献研读的指导、检查与考核，达到规定要求者，计</w:t>
      </w:r>
      <w:r w:rsidRPr="006B413F">
        <w:rPr>
          <w:rFonts w:ascii="Times New Roman" w:eastAsia="宋体" w:hAnsi="Times New Roman" w:cs="Times New Roman" w:hint="eastAsia"/>
          <w:color w:val="000000"/>
          <w:sz w:val="24"/>
          <w:szCs w:val="24"/>
        </w:rPr>
        <w:t>1</w:t>
      </w:r>
      <w:r w:rsidRPr="006B413F">
        <w:rPr>
          <w:rFonts w:ascii="Times New Roman" w:eastAsia="宋体" w:hAnsi="Times New Roman" w:cs="Times New Roman" w:hint="eastAsia"/>
          <w:color w:val="000000"/>
          <w:sz w:val="24"/>
          <w:szCs w:val="24"/>
        </w:rPr>
        <w:t>学分。</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宋体" w:eastAsia="宋体" w:hAnsi="宋体" w:cs="Times New Roman" w:hint="eastAsia"/>
          <w:b/>
          <w:sz w:val="24"/>
          <w:szCs w:val="24"/>
        </w:rPr>
        <w:t>2.学术报告</w:t>
      </w:r>
    </w:p>
    <w:p w:rsidR="006B413F" w:rsidRPr="006B413F" w:rsidRDefault="006B413F" w:rsidP="006B413F">
      <w:pPr>
        <w:tabs>
          <w:tab w:val="left" w:pos="4287"/>
          <w:tab w:val="left" w:pos="8612"/>
        </w:tabs>
        <w:spacing w:line="360" w:lineRule="auto"/>
        <w:ind w:firstLineChars="200" w:firstLine="480"/>
        <w:rPr>
          <w:rFonts w:ascii="宋体" w:eastAsia="宋体" w:hAnsi="宋体" w:cs="Times New Roman"/>
          <w:color w:val="000000"/>
          <w:sz w:val="24"/>
          <w:szCs w:val="24"/>
        </w:rPr>
      </w:pPr>
      <w:r w:rsidRPr="006B413F">
        <w:rPr>
          <w:rFonts w:ascii="宋体" w:eastAsia="宋体" w:hAnsi="宋体" w:cs="Times New Roman" w:hint="eastAsia"/>
          <w:color w:val="000000"/>
          <w:sz w:val="24"/>
          <w:szCs w:val="24"/>
        </w:rPr>
        <w:t>博士生应参与15次以上的学术讲座、学术论坛等；至少参加1次国内外学术会议，有论文入选，并作口头报告；每学年至少作1次公开学术专题报告。导师负责博士生学术报告情况的监督和审核，达到规定要求者，计1学分。</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宋体" w:eastAsia="宋体" w:hAnsi="宋体" w:cs="Times New Roman" w:hint="eastAsia"/>
          <w:b/>
          <w:sz w:val="24"/>
          <w:szCs w:val="24"/>
        </w:rPr>
        <w:t>3.学科综合考试</w:t>
      </w:r>
    </w:p>
    <w:p w:rsidR="006B413F" w:rsidRPr="006B413F" w:rsidRDefault="006B413F" w:rsidP="006B413F">
      <w:pPr>
        <w:tabs>
          <w:tab w:val="left" w:pos="4287"/>
          <w:tab w:val="left" w:pos="8612"/>
        </w:tabs>
        <w:spacing w:line="360" w:lineRule="auto"/>
        <w:ind w:firstLineChars="200" w:firstLine="480"/>
        <w:rPr>
          <w:rFonts w:ascii="宋体" w:eastAsia="宋体" w:hAnsi="宋体" w:cs="Times New Roman"/>
          <w:color w:val="000000"/>
          <w:sz w:val="24"/>
          <w:szCs w:val="24"/>
        </w:rPr>
      </w:pPr>
      <w:r w:rsidRPr="006B413F">
        <w:rPr>
          <w:rFonts w:ascii="宋体" w:eastAsia="宋体" w:hAnsi="宋体" w:cs="Times New Roman" w:hint="eastAsia"/>
          <w:color w:val="000000"/>
          <w:sz w:val="24"/>
          <w:szCs w:val="24"/>
        </w:rPr>
        <w:t>学科综合考试一般在第四学期初，学生提出申请，经学院审查通过后进行。考试内容一般要涵盖本专业二至三个研究方向（或分支学科）。考试目的是检验博士生知识面是否广博与精专。通过综合考试者，计1学分。博士生在学期间共有两次综合考试机会，第一次考试未通过者须申请参加下一次考试（两次考试的间隔时间不少于3个月）。两次均未通过、不宜继续培养者，依据学籍管理有关规定，作退学处理（硕博连读生可转为硕士生）。</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宋体" w:eastAsia="宋体" w:hAnsi="宋体" w:cs="Times New Roman" w:hint="eastAsia"/>
          <w:b/>
          <w:sz w:val="24"/>
          <w:szCs w:val="24"/>
        </w:rPr>
        <w:t>4.科研训练</w:t>
      </w:r>
    </w:p>
    <w:p w:rsidR="006B413F" w:rsidRPr="006B413F" w:rsidRDefault="006B413F" w:rsidP="006B413F">
      <w:pPr>
        <w:tabs>
          <w:tab w:val="left" w:pos="4287"/>
          <w:tab w:val="left" w:pos="8612"/>
        </w:tabs>
        <w:spacing w:line="360" w:lineRule="auto"/>
        <w:ind w:firstLineChars="200" w:firstLine="480"/>
        <w:rPr>
          <w:rFonts w:ascii="宋体" w:eastAsia="宋体" w:hAnsi="宋体" w:cs="Times New Roman"/>
          <w:color w:val="000000"/>
          <w:sz w:val="24"/>
          <w:szCs w:val="24"/>
        </w:rPr>
      </w:pPr>
      <w:r w:rsidRPr="006B413F">
        <w:rPr>
          <w:rFonts w:ascii="宋体" w:eastAsia="宋体" w:hAnsi="宋体" w:cs="Times New Roman" w:hint="eastAsia"/>
          <w:color w:val="000000"/>
          <w:sz w:val="24"/>
          <w:szCs w:val="24"/>
        </w:rPr>
        <w:t>博士生应在导师的指导下至少参加1项课题研究，强化科研创新能力训练和团队协作能力培养。导师负责博士生科研训练考核，考核合格者，计1学分。</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宋体" w:eastAsia="宋体" w:hAnsi="宋体" w:cs="Times New Roman" w:hint="eastAsia"/>
          <w:b/>
          <w:sz w:val="24"/>
          <w:szCs w:val="24"/>
        </w:rPr>
        <w:t>5.课程助教与社会实践</w:t>
      </w:r>
    </w:p>
    <w:p w:rsidR="006B413F" w:rsidRPr="006B413F" w:rsidRDefault="006B413F" w:rsidP="006B413F">
      <w:pPr>
        <w:tabs>
          <w:tab w:val="left" w:pos="4287"/>
          <w:tab w:val="left" w:pos="8612"/>
        </w:tabs>
        <w:spacing w:line="360" w:lineRule="auto"/>
        <w:ind w:firstLineChars="200" w:firstLine="480"/>
        <w:rPr>
          <w:rFonts w:ascii="宋体" w:eastAsia="宋体" w:hAnsi="宋体" w:cs="Times New Roman"/>
          <w:color w:val="000000"/>
          <w:sz w:val="24"/>
          <w:szCs w:val="24"/>
        </w:rPr>
      </w:pPr>
      <w:r w:rsidRPr="006B413F">
        <w:rPr>
          <w:rFonts w:ascii="宋体" w:eastAsia="宋体" w:hAnsi="宋体" w:cs="Times New Roman" w:hint="eastAsia"/>
          <w:color w:val="000000"/>
          <w:sz w:val="24"/>
          <w:szCs w:val="24"/>
        </w:rPr>
        <w:t>博士生至少应承担1门课程或1个学期的课程助教工作，并利用假期时间参与新闻传播实践及媒体、广告公司等相关单位和部门的调研。课程助教与社会实践由学院和导师协同考核，考核合格者，计1学分（研究生挂职锻炼参见研究生工作部制定的相关管理办法进行考核及认定学分）。</w:t>
      </w:r>
    </w:p>
    <w:p w:rsidR="006B413F" w:rsidRPr="006B413F" w:rsidRDefault="006B413F" w:rsidP="006B413F">
      <w:pPr>
        <w:spacing w:line="480" w:lineRule="exact"/>
        <w:ind w:firstLineChars="200" w:firstLine="482"/>
        <w:rPr>
          <w:rFonts w:ascii="宋体" w:eastAsia="宋体" w:hAnsi="宋体" w:cs="Times New Roman"/>
          <w:b/>
          <w:sz w:val="24"/>
          <w:szCs w:val="24"/>
        </w:rPr>
      </w:pPr>
      <w:r w:rsidRPr="006B413F">
        <w:rPr>
          <w:rFonts w:ascii="宋体" w:eastAsia="宋体" w:hAnsi="宋体" w:cs="Times New Roman" w:hint="eastAsia"/>
          <w:b/>
          <w:sz w:val="24"/>
          <w:szCs w:val="24"/>
        </w:rPr>
        <w:t>6</w:t>
      </w:r>
      <w:r w:rsidR="00517B6E">
        <w:rPr>
          <w:rFonts w:asciiTheme="minorEastAsia" w:hAnsiTheme="minorEastAsia" w:hint="eastAsia"/>
          <w:b/>
          <w:sz w:val="24"/>
          <w:szCs w:val="24"/>
        </w:rPr>
        <w:t>.</w:t>
      </w:r>
      <w:r w:rsidRPr="006B413F">
        <w:rPr>
          <w:rFonts w:ascii="宋体" w:eastAsia="宋体" w:hAnsi="宋体" w:cs="Times New Roman" w:hint="eastAsia"/>
          <w:b/>
          <w:sz w:val="24"/>
          <w:szCs w:val="24"/>
        </w:rPr>
        <w:t>学位资格论文申请</w:t>
      </w:r>
    </w:p>
    <w:p w:rsidR="006B413F" w:rsidRPr="00517B6E" w:rsidRDefault="006B413F" w:rsidP="00517B6E">
      <w:pPr>
        <w:spacing w:line="440" w:lineRule="exact"/>
        <w:ind w:firstLineChars="200" w:firstLine="480"/>
        <w:rPr>
          <w:rFonts w:ascii="Times New Roman" w:eastAsia="宋体" w:hAnsi="Times New Roman" w:cs="Times New Roman"/>
          <w:color w:val="000000"/>
          <w:sz w:val="24"/>
          <w:szCs w:val="24"/>
        </w:rPr>
      </w:pPr>
      <w:r w:rsidRPr="006B413F">
        <w:rPr>
          <w:rFonts w:ascii="Times New Roman" w:eastAsia="宋体" w:hAnsi="Times New Roman" w:cs="Times New Roman" w:hint="eastAsia"/>
          <w:color w:val="000000"/>
          <w:sz w:val="24"/>
          <w:szCs w:val="24"/>
        </w:rPr>
        <w:t>在读期间，须</w:t>
      </w:r>
      <w:r w:rsidR="00F76CF1" w:rsidRPr="006B413F">
        <w:rPr>
          <w:rFonts w:ascii="Times New Roman" w:eastAsia="宋体" w:hAnsi="Times New Roman" w:cs="Times New Roman" w:hint="eastAsia"/>
          <w:color w:val="000000"/>
          <w:sz w:val="24"/>
          <w:szCs w:val="24"/>
        </w:rPr>
        <w:t>以武汉大学为第一作者单位</w:t>
      </w:r>
      <w:r w:rsidRPr="006B413F">
        <w:rPr>
          <w:rFonts w:ascii="Times New Roman" w:eastAsia="宋体" w:hAnsi="Times New Roman" w:cs="Times New Roman" w:hint="eastAsia"/>
          <w:color w:val="000000"/>
          <w:sz w:val="24"/>
          <w:szCs w:val="24"/>
        </w:rPr>
        <w:t>在</w:t>
      </w:r>
      <w:r w:rsidRPr="006B413F">
        <w:rPr>
          <w:rFonts w:ascii="Times New Roman" w:eastAsia="宋体" w:hAnsi="Times New Roman" w:cs="Times New Roman"/>
          <w:color w:val="000000"/>
          <w:sz w:val="24"/>
          <w:szCs w:val="24"/>
        </w:rPr>
        <w:t>C</w:t>
      </w:r>
      <w:r w:rsidRPr="006B413F">
        <w:rPr>
          <w:rFonts w:ascii="Times New Roman" w:eastAsia="宋体" w:hAnsi="Times New Roman" w:cs="Times New Roman" w:hint="eastAsia"/>
          <w:color w:val="000000"/>
          <w:sz w:val="24"/>
          <w:szCs w:val="24"/>
        </w:rPr>
        <w:t>刊核心版上发表</w:t>
      </w:r>
      <w:r w:rsidRPr="006B413F">
        <w:rPr>
          <w:rFonts w:ascii="Times New Roman" w:eastAsia="宋体" w:hAnsi="Times New Roman" w:cs="Times New Roman"/>
          <w:color w:val="000000"/>
          <w:sz w:val="24"/>
          <w:szCs w:val="24"/>
        </w:rPr>
        <w:t>2</w:t>
      </w:r>
      <w:r w:rsidRPr="006B413F">
        <w:rPr>
          <w:rFonts w:ascii="Times New Roman" w:eastAsia="宋体" w:hAnsi="Times New Roman" w:cs="Times New Roman" w:hint="eastAsia"/>
          <w:color w:val="000000"/>
          <w:sz w:val="24"/>
          <w:szCs w:val="24"/>
        </w:rPr>
        <w:t>篇本专业学术论文，或在奖励期刊上发表</w:t>
      </w:r>
      <w:r w:rsidRPr="006B413F">
        <w:rPr>
          <w:rFonts w:ascii="Times New Roman" w:eastAsia="宋体" w:hAnsi="Times New Roman" w:cs="Times New Roman"/>
          <w:color w:val="000000"/>
          <w:sz w:val="24"/>
          <w:szCs w:val="24"/>
        </w:rPr>
        <w:t>1</w:t>
      </w:r>
      <w:r w:rsidRPr="006B413F">
        <w:rPr>
          <w:rFonts w:ascii="Times New Roman" w:eastAsia="宋体" w:hAnsi="Times New Roman" w:cs="Times New Roman" w:hint="eastAsia"/>
          <w:color w:val="000000"/>
          <w:sz w:val="24"/>
          <w:szCs w:val="24"/>
        </w:rPr>
        <w:t>篇本专业学术论文，或在</w:t>
      </w:r>
      <w:r w:rsidRPr="006B413F">
        <w:rPr>
          <w:rFonts w:ascii="Times New Roman" w:eastAsia="宋体" w:hAnsi="Times New Roman" w:cs="Times New Roman"/>
          <w:color w:val="000000"/>
          <w:sz w:val="24"/>
          <w:szCs w:val="24"/>
        </w:rPr>
        <w:t>SSCI</w:t>
      </w:r>
      <w:r w:rsidRPr="006B413F">
        <w:rPr>
          <w:rFonts w:ascii="Times New Roman" w:eastAsia="宋体" w:hAnsi="Times New Roman" w:cs="Times New Roman" w:hint="eastAsia"/>
          <w:color w:val="000000"/>
          <w:sz w:val="24"/>
          <w:szCs w:val="24"/>
        </w:rPr>
        <w:t>、</w:t>
      </w:r>
      <w:r w:rsidRPr="006B413F">
        <w:rPr>
          <w:rFonts w:ascii="Times New Roman" w:eastAsia="宋体" w:hAnsi="Times New Roman" w:cs="Times New Roman"/>
          <w:color w:val="000000"/>
          <w:sz w:val="24"/>
          <w:szCs w:val="24"/>
        </w:rPr>
        <w:t>SCI</w:t>
      </w:r>
      <w:r w:rsidRPr="006B413F">
        <w:rPr>
          <w:rFonts w:ascii="Times New Roman" w:eastAsia="宋体" w:hAnsi="Times New Roman" w:cs="Times New Roman" w:hint="eastAsia"/>
          <w:color w:val="000000"/>
          <w:sz w:val="24"/>
          <w:szCs w:val="24"/>
        </w:rPr>
        <w:t>、</w:t>
      </w:r>
      <w:r w:rsidRPr="006B413F">
        <w:rPr>
          <w:rFonts w:ascii="Times New Roman" w:eastAsia="宋体" w:hAnsi="Times New Roman" w:cs="Times New Roman"/>
          <w:color w:val="000000"/>
          <w:sz w:val="24"/>
          <w:szCs w:val="24"/>
        </w:rPr>
        <w:t>A</w:t>
      </w:r>
      <w:r w:rsidRPr="006B413F">
        <w:rPr>
          <w:rFonts w:ascii="Times New Roman" w:eastAsia="宋体" w:hAnsi="Times New Roman" w:cs="Times New Roman" w:hint="eastAsia"/>
          <w:color w:val="000000"/>
          <w:sz w:val="24"/>
          <w:szCs w:val="24"/>
        </w:rPr>
        <w:t>＆</w:t>
      </w:r>
      <w:r w:rsidRPr="006B413F">
        <w:rPr>
          <w:rFonts w:ascii="Times New Roman" w:eastAsia="宋体" w:hAnsi="Times New Roman" w:cs="Times New Roman"/>
          <w:color w:val="000000"/>
          <w:sz w:val="24"/>
          <w:szCs w:val="24"/>
        </w:rPr>
        <w:t>HCI</w:t>
      </w:r>
      <w:r w:rsidRPr="006B413F">
        <w:rPr>
          <w:rFonts w:ascii="Times New Roman" w:eastAsia="宋体" w:hAnsi="Times New Roman" w:cs="Times New Roman" w:hint="eastAsia"/>
          <w:color w:val="000000"/>
          <w:sz w:val="24"/>
          <w:szCs w:val="24"/>
        </w:rPr>
        <w:t>三区及以上发表</w:t>
      </w:r>
      <w:r w:rsidRPr="006B413F">
        <w:rPr>
          <w:rFonts w:ascii="Times New Roman" w:eastAsia="宋体" w:hAnsi="Times New Roman" w:cs="Times New Roman"/>
          <w:color w:val="000000"/>
          <w:sz w:val="24"/>
          <w:szCs w:val="24"/>
        </w:rPr>
        <w:t>1</w:t>
      </w:r>
      <w:r w:rsidRPr="006B413F">
        <w:rPr>
          <w:rFonts w:ascii="Times New Roman" w:eastAsia="宋体" w:hAnsi="Times New Roman" w:cs="Times New Roman" w:hint="eastAsia"/>
          <w:color w:val="000000"/>
          <w:sz w:val="24"/>
          <w:szCs w:val="24"/>
        </w:rPr>
        <w:t>篇本专业学术论文，</w:t>
      </w:r>
      <w:r w:rsidR="00F76CF1">
        <w:rPr>
          <w:rFonts w:asciiTheme="minorEastAsia" w:hAnsiTheme="minorEastAsia" w:hint="eastAsia"/>
          <w:sz w:val="24"/>
          <w:szCs w:val="24"/>
        </w:rPr>
        <w:t>或</w:t>
      </w:r>
      <w:r w:rsidR="00F76CF1" w:rsidRPr="00D86F18">
        <w:rPr>
          <w:rFonts w:asciiTheme="minorEastAsia" w:hAnsiTheme="minorEastAsia" w:hint="eastAsia"/>
          <w:sz w:val="24"/>
          <w:szCs w:val="24"/>
        </w:rPr>
        <w:t>完成其他创新性成果</w:t>
      </w:r>
      <w:r w:rsidR="00F76CF1">
        <w:rPr>
          <w:rFonts w:asciiTheme="minorEastAsia" w:hAnsiTheme="minorEastAsia" w:hint="eastAsia"/>
          <w:sz w:val="24"/>
          <w:szCs w:val="24"/>
        </w:rPr>
        <w:t>（</w:t>
      </w:r>
      <w:r w:rsidR="00F76CF1" w:rsidRPr="00642312">
        <w:rPr>
          <w:rFonts w:asciiTheme="minorEastAsia" w:hAnsiTheme="minorEastAsia" w:hint="eastAsia"/>
          <w:sz w:val="24"/>
          <w:szCs w:val="24"/>
        </w:rPr>
        <w:t>具体要求参照《新闻与传播学院关于博士学位授予的相关规定》执行</w:t>
      </w:r>
      <w:r w:rsidR="00F76CF1">
        <w:rPr>
          <w:rFonts w:asciiTheme="minorEastAsia" w:hAnsiTheme="minorEastAsia" w:hint="eastAsia"/>
          <w:sz w:val="24"/>
          <w:szCs w:val="24"/>
        </w:rPr>
        <w:t>）</w:t>
      </w:r>
      <w:r w:rsidR="00F76CF1" w:rsidRPr="00642312">
        <w:rPr>
          <w:rFonts w:asciiTheme="minorEastAsia" w:hAnsiTheme="minorEastAsia" w:hint="eastAsia"/>
          <w:sz w:val="24"/>
          <w:szCs w:val="24"/>
        </w:rPr>
        <w:t>。</w:t>
      </w:r>
    </w:p>
    <w:p w:rsidR="006B413F" w:rsidRPr="006B413F" w:rsidRDefault="006B413F" w:rsidP="006B413F">
      <w:pPr>
        <w:spacing w:line="480" w:lineRule="exact"/>
        <w:rPr>
          <w:rFonts w:ascii="黑体" w:eastAsia="黑体" w:hAnsi="黑体" w:cs="Times New Roman"/>
          <w:sz w:val="28"/>
          <w:szCs w:val="28"/>
        </w:rPr>
      </w:pPr>
      <w:r w:rsidRPr="006B413F">
        <w:rPr>
          <w:rFonts w:ascii="黑体" w:eastAsia="黑体" w:hAnsi="黑体" w:cs="Times New Roman" w:hint="eastAsia"/>
          <w:sz w:val="28"/>
          <w:szCs w:val="28"/>
        </w:rPr>
        <w:lastRenderedPageBreak/>
        <w:t>七、学位论文</w:t>
      </w:r>
    </w:p>
    <w:p w:rsidR="006B413F" w:rsidRPr="006B413F" w:rsidRDefault="006B413F" w:rsidP="006B413F">
      <w:pPr>
        <w:tabs>
          <w:tab w:val="left" w:pos="4287"/>
          <w:tab w:val="left" w:pos="8612"/>
        </w:tabs>
        <w:spacing w:line="360" w:lineRule="auto"/>
        <w:ind w:firstLineChars="200" w:firstLine="482"/>
        <w:rPr>
          <w:rFonts w:ascii="宋体" w:eastAsia="宋体" w:hAnsi="宋体" w:cs="Times New Roman"/>
          <w:color w:val="000000"/>
          <w:sz w:val="24"/>
          <w:szCs w:val="24"/>
        </w:rPr>
      </w:pPr>
      <w:r w:rsidRPr="006B413F">
        <w:rPr>
          <w:rFonts w:ascii="宋体" w:eastAsia="宋体" w:hAnsi="宋体" w:cs="Times New Roman" w:hint="eastAsia"/>
          <w:b/>
          <w:color w:val="000000"/>
          <w:sz w:val="24"/>
          <w:szCs w:val="24"/>
        </w:rPr>
        <w:t>1.论文开题。</w:t>
      </w:r>
      <w:r w:rsidRPr="006B413F">
        <w:rPr>
          <w:rFonts w:ascii="宋体" w:eastAsia="宋体" w:hAnsi="宋体" w:cs="Times New Roman" w:hint="eastAsia"/>
          <w:color w:val="000000"/>
          <w:sz w:val="24"/>
          <w:szCs w:val="24"/>
        </w:rPr>
        <w:t>学位论文选题应具有较强的理论创新价值或实践应用价值，开题报告在第四学期末完成，由导师及相关学科专家组成考核小组（5名及以上成员），对选题的创新性和可行性等进行审核，并对论文研究提出意见和建议。开题报告通过后，方可进入学位论文工作阶段。如未通过，须重新作开题报告。</w:t>
      </w:r>
    </w:p>
    <w:p w:rsidR="006B413F" w:rsidRPr="006B413F" w:rsidRDefault="006B413F" w:rsidP="006B413F">
      <w:pPr>
        <w:tabs>
          <w:tab w:val="left" w:pos="4287"/>
          <w:tab w:val="left" w:pos="8612"/>
        </w:tabs>
        <w:spacing w:line="360" w:lineRule="auto"/>
        <w:ind w:firstLineChars="200" w:firstLine="482"/>
        <w:rPr>
          <w:rFonts w:ascii="宋体" w:eastAsia="宋体" w:hAnsi="宋体" w:cs="Times New Roman"/>
          <w:color w:val="000000"/>
          <w:sz w:val="24"/>
          <w:szCs w:val="24"/>
        </w:rPr>
      </w:pPr>
      <w:r w:rsidRPr="006B413F">
        <w:rPr>
          <w:rFonts w:ascii="宋体" w:eastAsia="宋体" w:hAnsi="宋体" w:cs="Times New Roman" w:hint="eastAsia"/>
          <w:b/>
          <w:color w:val="000000"/>
          <w:sz w:val="24"/>
          <w:szCs w:val="24"/>
        </w:rPr>
        <w:t>2.进展检查。</w:t>
      </w:r>
      <w:r w:rsidRPr="006B413F">
        <w:rPr>
          <w:rFonts w:ascii="宋体" w:eastAsia="宋体" w:hAnsi="宋体" w:cs="Times New Roman" w:hint="eastAsia"/>
          <w:color w:val="000000"/>
          <w:sz w:val="24"/>
          <w:szCs w:val="24"/>
        </w:rPr>
        <w:t>学院组织导师开展博士生学位论文进展情况检查，对博士生学位论文研究的阶段性工作给予评价和指导，帮助博士生解决研究中碰到的困难和问题。</w:t>
      </w:r>
    </w:p>
    <w:p w:rsidR="006B413F" w:rsidRPr="006B413F" w:rsidRDefault="006B413F" w:rsidP="006B413F">
      <w:pPr>
        <w:tabs>
          <w:tab w:val="left" w:pos="4287"/>
          <w:tab w:val="left" w:pos="8612"/>
        </w:tabs>
        <w:spacing w:line="360" w:lineRule="auto"/>
        <w:ind w:firstLineChars="200" w:firstLine="482"/>
        <w:rPr>
          <w:rFonts w:ascii="宋体" w:eastAsia="宋体" w:hAnsi="宋体" w:cs="Times New Roman"/>
          <w:color w:val="000000"/>
          <w:sz w:val="24"/>
          <w:szCs w:val="24"/>
        </w:rPr>
      </w:pPr>
      <w:r w:rsidRPr="006B413F">
        <w:rPr>
          <w:rFonts w:ascii="宋体" w:eastAsia="宋体" w:hAnsi="宋体" w:cs="Times New Roman" w:hint="eastAsia"/>
          <w:b/>
          <w:color w:val="000000"/>
          <w:sz w:val="24"/>
          <w:szCs w:val="24"/>
        </w:rPr>
        <w:t>3.预答辩。</w:t>
      </w:r>
      <w:r w:rsidRPr="006B413F">
        <w:rPr>
          <w:rFonts w:ascii="宋体" w:eastAsia="宋体" w:hAnsi="宋体" w:cs="Times New Roman" w:hint="eastAsia"/>
          <w:color w:val="000000"/>
          <w:sz w:val="24"/>
          <w:szCs w:val="24"/>
        </w:rPr>
        <w:t>博士生完成学位论文并经导师审阅认可后，由学院统一组织预答辩工作，以二级学科为单位成立博士学位论文预答辩小组，各预答辩小组一般由3—5名教授或相当职称的专家组成（设组长1名），具体负责预答辩工作。预答辩的具体要求参照学位论文正式答辩相关规定执行。</w:t>
      </w:r>
    </w:p>
    <w:p w:rsidR="006B413F" w:rsidRPr="006B413F" w:rsidRDefault="006B413F" w:rsidP="006B413F">
      <w:pPr>
        <w:tabs>
          <w:tab w:val="left" w:pos="4287"/>
          <w:tab w:val="left" w:pos="8612"/>
        </w:tabs>
        <w:spacing w:line="360" w:lineRule="auto"/>
        <w:ind w:firstLineChars="200" w:firstLine="482"/>
        <w:rPr>
          <w:rFonts w:ascii="宋体" w:eastAsia="宋体" w:hAnsi="宋体" w:cs="Times New Roman"/>
          <w:color w:val="000000"/>
          <w:sz w:val="24"/>
          <w:szCs w:val="24"/>
        </w:rPr>
      </w:pPr>
      <w:r w:rsidRPr="006B413F">
        <w:rPr>
          <w:rFonts w:ascii="宋体" w:eastAsia="宋体" w:hAnsi="宋体" w:cs="Times New Roman" w:hint="eastAsia"/>
          <w:b/>
          <w:color w:val="000000"/>
          <w:sz w:val="24"/>
          <w:szCs w:val="24"/>
        </w:rPr>
        <w:t>4.答辩资格审核。</w:t>
      </w:r>
      <w:r w:rsidRPr="006B413F">
        <w:rPr>
          <w:rFonts w:ascii="宋体" w:eastAsia="宋体" w:hAnsi="宋体" w:cs="Times New Roman" w:hint="eastAsia"/>
          <w:color w:val="000000"/>
          <w:sz w:val="24"/>
          <w:szCs w:val="24"/>
        </w:rPr>
        <w:t>博士生应完成规定课程学习，成绩合格，修满学分；完成相关必修环节，取得相应学分；达到学</w:t>
      </w:r>
      <w:r w:rsidR="005F1262">
        <w:rPr>
          <w:rFonts w:ascii="宋体" w:eastAsia="宋体" w:hAnsi="宋体" w:cs="Times New Roman" w:hint="eastAsia"/>
          <w:color w:val="000000"/>
          <w:sz w:val="24"/>
          <w:szCs w:val="24"/>
        </w:rPr>
        <w:t>院</w:t>
      </w:r>
      <w:r w:rsidRPr="006B413F">
        <w:rPr>
          <w:rFonts w:ascii="宋体" w:eastAsia="宋体" w:hAnsi="宋体" w:cs="Times New Roman" w:hint="eastAsia"/>
          <w:color w:val="000000"/>
          <w:sz w:val="24"/>
          <w:szCs w:val="24"/>
        </w:rPr>
        <w:t>关于博士生申请学位论文答辩资格的科研成果基本要求，具体要求参照《新闻与传播学院关于博士学位授予的相关规定》执行。</w:t>
      </w:r>
    </w:p>
    <w:p w:rsidR="006B413F" w:rsidRPr="006B413F" w:rsidRDefault="006B413F" w:rsidP="006B413F">
      <w:pPr>
        <w:tabs>
          <w:tab w:val="left" w:pos="4287"/>
          <w:tab w:val="left" w:pos="8612"/>
        </w:tabs>
        <w:spacing w:line="360" w:lineRule="auto"/>
        <w:ind w:firstLineChars="200" w:firstLine="482"/>
        <w:rPr>
          <w:rFonts w:ascii="宋体" w:eastAsia="宋体" w:hAnsi="宋体" w:cs="Times New Roman"/>
          <w:color w:val="000000"/>
          <w:sz w:val="24"/>
          <w:szCs w:val="24"/>
        </w:rPr>
      </w:pPr>
      <w:r w:rsidRPr="006B413F">
        <w:rPr>
          <w:rFonts w:ascii="宋体" w:eastAsia="宋体" w:hAnsi="宋体" w:cs="Times New Roman" w:hint="eastAsia"/>
          <w:b/>
          <w:color w:val="000000"/>
          <w:sz w:val="24"/>
          <w:szCs w:val="24"/>
        </w:rPr>
        <w:t>5.评审与答辩。</w:t>
      </w:r>
      <w:r w:rsidRPr="006B413F">
        <w:rPr>
          <w:rFonts w:ascii="宋体" w:eastAsia="宋体" w:hAnsi="宋体" w:cs="Times New Roman" w:hint="eastAsia"/>
          <w:color w:val="000000"/>
          <w:sz w:val="24"/>
          <w:szCs w:val="24"/>
        </w:rPr>
        <w:t>答辩资格审核通过后，按照学校关于博士学位论文评审与答辩的有关规定进行学位论文评审和答辩。</w:t>
      </w:r>
    </w:p>
    <w:p w:rsidR="006B413F" w:rsidRPr="006B413F" w:rsidRDefault="006B413F" w:rsidP="002575F0">
      <w:pPr>
        <w:spacing w:beforeLines="50" w:line="480" w:lineRule="exact"/>
        <w:ind w:firstLineChars="200" w:firstLine="480"/>
        <w:jc w:val="center"/>
        <w:rPr>
          <w:rFonts w:ascii="宋体" w:eastAsia="宋体" w:hAnsi="宋体" w:cs="Times New Roman"/>
          <w:sz w:val="24"/>
          <w:szCs w:val="24"/>
        </w:rPr>
      </w:pPr>
    </w:p>
    <w:p w:rsidR="006B413F" w:rsidRPr="006B413F" w:rsidRDefault="006B413F" w:rsidP="002575F0">
      <w:pPr>
        <w:spacing w:beforeLines="50" w:line="480" w:lineRule="exact"/>
        <w:ind w:firstLineChars="200" w:firstLine="480"/>
        <w:jc w:val="center"/>
        <w:rPr>
          <w:rFonts w:ascii="宋体" w:eastAsia="宋体" w:hAnsi="宋体" w:cs="Times New Roman"/>
          <w:sz w:val="24"/>
          <w:szCs w:val="24"/>
        </w:rPr>
      </w:pPr>
    </w:p>
    <w:p w:rsidR="006B413F" w:rsidRPr="006B413F" w:rsidRDefault="006B413F" w:rsidP="002575F0">
      <w:pPr>
        <w:spacing w:beforeLines="50" w:line="480" w:lineRule="exact"/>
        <w:ind w:firstLineChars="200" w:firstLine="480"/>
        <w:jc w:val="center"/>
        <w:rPr>
          <w:rFonts w:ascii="宋体" w:eastAsia="宋体" w:hAnsi="宋体" w:cs="Times New Roman"/>
          <w:sz w:val="24"/>
          <w:szCs w:val="24"/>
        </w:rPr>
      </w:pPr>
    </w:p>
    <w:p w:rsidR="006B413F" w:rsidRPr="006B413F" w:rsidRDefault="006B413F" w:rsidP="002575F0">
      <w:pPr>
        <w:spacing w:beforeLines="50" w:line="480" w:lineRule="exact"/>
        <w:ind w:firstLineChars="200" w:firstLine="480"/>
        <w:jc w:val="center"/>
        <w:rPr>
          <w:rFonts w:ascii="宋体" w:eastAsia="宋体" w:hAnsi="宋体" w:cs="Times New Roman"/>
          <w:sz w:val="24"/>
          <w:szCs w:val="24"/>
        </w:rPr>
      </w:pPr>
    </w:p>
    <w:p w:rsidR="006B413F" w:rsidRPr="006B413F" w:rsidRDefault="006B413F" w:rsidP="002575F0">
      <w:pPr>
        <w:spacing w:beforeLines="50" w:line="480" w:lineRule="exact"/>
        <w:ind w:firstLineChars="200" w:firstLine="480"/>
        <w:jc w:val="center"/>
        <w:rPr>
          <w:rFonts w:ascii="宋体" w:eastAsia="宋体" w:hAnsi="宋体" w:cs="Times New Roman"/>
          <w:sz w:val="24"/>
          <w:szCs w:val="24"/>
        </w:rPr>
      </w:pPr>
    </w:p>
    <w:p w:rsidR="006B413F" w:rsidRPr="006B413F" w:rsidRDefault="006B413F" w:rsidP="002575F0">
      <w:pPr>
        <w:spacing w:beforeLines="50" w:line="480" w:lineRule="exact"/>
        <w:ind w:firstLineChars="200" w:firstLine="480"/>
        <w:jc w:val="center"/>
        <w:rPr>
          <w:rFonts w:ascii="宋体" w:eastAsia="宋体" w:hAnsi="宋体" w:cs="Times New Roman"/>
          <w:sz w:val="24"/>
          <w:szCs w:val="24"/>
        </w:rPr>
      </w:pPr>
    </w:p>
    <w:p w:rsidR="006B413F" w:rsidRPr="006B413F" w:rsidRDefault="006B413F" w:rsidP="002575F0">
      <w:pPr>
        <w:spacing w:beforeLines="50" w:line="480" w:lineRule="exact"/>
        <w:rPr>
          <w:rFonts w:ascii="宋体" w:eastAsia="宋体" w:hAnsi="宋体" w:cs="Times New Roman"/>
          <w:sz w:val="24"/>
          <w:szCs w:val="24"/>
        </w:rPr>
      </w:pPr>
    </w:p>
    <w:p w:rsidR="006B413F" w:rsidRPr="006B413F" w:rsidRDefault="006B413F" w:rsidP="002575F0">
      <w:pPr>
        <w:keepNext/>
        <w:keepLines/>
        <w:adjustRightInd w:val="0"/>
        <w:snapToGrid w:val="0"/>
        <w:spacing w:beforeLines="50" w:afterLines="50" w:line="276" w:lineRule="auto"/>
        <w:jc w:val="center"/>
        <w:outlineLvl w:val="1"/>
        <w:rPr>
          <w:rFonts w:ascii="黑体" w:eastAsia="黑体" w:hAnsi="黑体" w:cs="Times New Roman"/>
          <w:sz w:val="28"/>
          <w:szCs w:val="28"/>
        </w:rPr>
      </w:pPr>
      <w:r w:rsidRPr="006B413F">
        <w:rPr>
          <w:rFonts w:ascii="黑体" w:eastAsia="黑体" w:hAnsi="黑体" w:cs="Times New Roman" w:hint="eastAsia"/>
          <w:sz w:val="28"/>
          <w:szCs w:val="28"/>
        </w:rPr>
        <w:lastRenderedPageBreak/>
        <w:t>广告与媒介经济专业学术学位博士研究生培养计划表</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933"/>
        <w:gridCol w:w="1559"/>
        <w:gridCol w:w="3402"/>
        <w:gridCol w:w="709"/>
        <w:gridCol w:w="744"/>
        <w:gridCol w:w="1560"/>
      </w:tblGrid>
      <w:tr w:rsidR="006B413F" w:rsidRPr="006B413F" w:rsidTr="00D86F18">
        <w:trPr>
          <w:trHeight w:val="510"/>
          <w:tblHeader/>
          <w:jc w:val="center"/>
        </w:trPr>
        <w:tc>
          <w:tcPr>
            <w:tcW w:w="1370" w:type="dxa"/>
            <w:gridSpan w:val="2"/>
            <w:shd w:val="clear" w:color="auto" w:fill="FFFFFF"/>
            <w:vAlign w:val="center"/>
          </w:tcPr>
          <w:p w:rsidR="006B413F" w:rsidRPr="006B413F" w:rsidRDefault="006B413F" w:rsidP="006B413F">
            <w:pPr>
              <w:adjustRightInd w:val="0"/>
              <w:snapToGrid w:val="0"/>
              <w:jc w:val="center"/>
              <w:rPr>
                <w:rFonts w:ascii="宋体" w:eastAsia="宋体" w:hAnsi="宋体" w:cs="Times New Roman"/>
                <w:b/>
                <w:color w:val="000000"/>
                <w:szCs w:val="21"/>
              </w:rPr>
            </w:pPr>
            <w:r w:rsidRPr="006B413F">
              <w:rPr>
                <w:rFonts w:ascii="宋体" w:eastAsia="宋体" w:hAnsi="宋体" w:cs="Times New Roman" w:hint="eastAsia"/>
                <w:b/>
                <w:color w:val="000000"/>
                <w:szCs w:val="21"/>
              </w:rPr>
              <w:t>类  别</w:t>
            </w:r>
          </w:p>
        </w:tc>
        <w:tc>
          <w:tcPr>
            <w:tcW w:w="1559" w:type="dxa"/>
            <w:shd w:val="clear" w:color="auto" w:fill="FFFFFF"/>
            <w:vAlign w:val="center"/>
          </w:tcPr>
          <w:p w:rsidR="006B413F" w:rsidRPr="006B413F" w:rsidRDefault="006B413F" w:rsidP="006B413F">
            <w:pPr>
              <w:adjustRightInd w:val="0"/>
              <w:snapToGrid w:val="0"/>
              <w:jc w:val="center"/>
              <w:rPr>
                <w:rFonts w:ascii="宋体" w:eastAsia="宋体" w:hAnsi="宋体" w:cs="Times New Roman"/>
                <w:b/>
                <w:color w:val="000000"/>
                <w:szCs w:val="21"/>
              </w:rPr>
            </w:pPr>
            <w:r w:rsidRPr="006B413F">
              <w:rPr>
                <w:rFonts w:ascii="宋体" w:eastAsia="宋体" w:hAnsi="宋体" w:cs="Times New Roman" w:hint="eastAsia"/>
                <w:b/>
                <w:color w:val="000000"/>
                <w:szCs w:val="21"/>
              </w:rPr>
              <w:t>中文名称</w:t>
            </w:r>
          </w:p>
        </w:tc>
        <w:tc>
          <w:tcPr>
            <w:tcW w:w="3402" w:type="dxa"/>
            <w:shd w:val="clear" w:color="auto" w:fill="FFFFFF"/>
            <w:vAlign w:val="center"/>
          </w:tcPr>
          <w:p w:rsidR="006B413F" w:rsidRPr="006B413F" w:rsidRDefault="006B413F" w:rsidP="006B413F">
            <w:pPr>
              <w:adjustRightInd w:val="0"/>
              <w:snapToGrid w:val="0"/>
              <w:jc w:val="center"/>
              <w:rPr>
                <w:rFonts w:ascii="宋体" w:eastAsia="宋体" w:hAnsi="宋体" w:cs="Times New Roman"/>
                <w:b/>
                <w:color w:val="000000"/>
                <w:szCs w:val="21"/>
              </w:rPr>
            </w:pPr>
            <w:r w:rsidRPr="006B413F">
              <w:rPr>
                <w:rFonts w:ascii="宋体" w:eastAsia="宋体" w:hAnsi="宋体" w:cs="Times New Roman" w:hint="eastAsia"/>
                <w:b/>
                <w:color w:val="000000"/>
                <w:szCs w:val="21"/>
              </w:rPr>
              <w:t>英文名称</w:t>
            </w:r>
          </w:p>
        </w:tc>
        <w:tc>
          <w:tcPr>
            <w:tcW w:w="709" w:type="dxa"/>
            <w:shd w:val="clear" w:color="auto" w:fill="FFFFFF"/>
            <w:vAlign w:val="center"/>
          </w:tcPr>
          <w:p w:rsidR="006B413F" w:rsidRPr="006B413F" w:rsidRDefault="006B413F" w:rsidP="006B413F">
            <w:pPr>
              <w:adjustRightInd w:val="0"/>
              <w:snapToGrid w:val="0"/>
              <w:jc w:val="center"/>
              <w:rPr>
                <w:rFonts w:ascii="宋体" w:eastAsia="宋体" w:hAnsi="宋体" w:cs="Times New Roman"/>
                <w:b/>
                <w:color w:val="000000"/>
                <w:szCs w:val="21"/>
              </w:rPr>
            </w:pPr>
            <w:r w:rsidRPr="006B413F">
              <w:rPr>
                <w:rFonts w:ascii="宋体" w:eastAsia="宋体" w:hAnsi="宋体" w:cs="Times New Roman" w:hint="eastAsia"/>
                <w:b/>
                <w:color w:val="000000"/>
                <w:szCs w:val="21"/>
              </w:rPr>
              <w:t>学分</w:t>
            </w:r>
          </w:p>
        </w:tc>
        <w:tc>
          <w:tcPr>
            <w:tcW w:w="744" w:type="dxa"/>
            <w:shd w:val="clear" w:color="auto" w:fill="FFFFFF"/>
            <w:vAlign w:val="center"/>
          </w:tcPr>
          <w:p w:rsidR="006B413F" w:rsidRPr="006B413F" w:rsidRDefault="006B413F" w:rsidP="006B413F">
            <w:pPr>
              <w:adjustRightInd w:val="0"/>
              <w:snapToGrid w:val="0"/>
              <w:ind w:leftChars="-31" w:left="-65" w:rightChars="-38" w:right="-80"/>
              <w:jc w:val="center"/>
              <w:rPr>
                <w:rFonts w:ascii="宋体" w:eastAsia="宋体" w:hAnsi="宋体" w:cs="Times New Roman"/>
                <w:b/>
                <w:color w:val="000000"/>
                <w:szCs w:val="21"/>
              </w:rPr>
            </w:pPr>
            <w:r w:rsidRPr="006B413F">
              <w:rPr>
                <w:rFonts w:ascii="宋体" w:eastAsia="宋体" w:hAnsi="宋体" w:cs="Times New Roman" w:hint="eastAsia"/>
                <w:b/>
                <w:color w:val="000000"/>
                <w:szCs w:val="21"/>
              </w:rPr>
              <w:t>学时</w:t>
            </w:r>
          </w:p>
        </w:tc>
        <w:tc>
          <w:tcPr>
            <w:tcW w:w="1560" w:type="dxa"/>
            <w:shd w:val="clear" w:color="auto" w:fill="FFFFFF"/>
            <w:vAlign w:val="center"/>
          </w:tcPr>
          <w:p w:rsidR="006B413F" w:rsidRPr="006B413F" w:rsidRDefault="006B413F" w:rsidP="006B413F">
            <w:pPr>
              <w:adjustRightInd w:val="0"/>
              <w:snapToGrid w:val="0"/>
              <w:ind w:leftChars="-31" w:left="-65" w:rightChars="-38" w:right="-80"/>
              <w:jc w:val="center"/>
              <w:rPr>
                <w:rFonts w:ascii="宋体" w:eastAsia="宋体" w:hAnsi="宋体" w:cs="Times New Roman"/>
                <w:b/>
                <w:color w:val="000000"/>
                <w:szCs w:val="21"/>
              </w:rPr>
            </w:pPr>
            <w:r w:rsidRPr="006B413F">
              <w:rPr>
                <w:rFonts w:ascii="宋体" w:eastAsia="宋体" w:hAnsi="宋体" w:cs="Times New Roman" w:hint="eastAsia"/>
                <w:b/>
                <w:color w:val="000000"/>
                <w:szCs w:val="21"/>
              </w:rPr>
              <w:t>备注</w:t>
            </w:r>
          </w:p>
        </w:tc>
      </w:tr>
      <w:tr w:rsidR="006B413F" w:rsidRPr="006B413F" w:rsidTr="00D86F18">
        <w:trPr>
          <w:cantSplit/>
          <w:trHeight w:val="510"/>
          <w:jc w:val="center"/>
        </w:trPr>
        <w:tc>
          <w:tcPr>
            <w:tcW w:w="437" w:type="dxa"/>
            <w:vMerge w:val="restart"/>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必</w:t>
            </w:r>
          </w:p>
          <w:p w:rsidR="006B413F" w:rsidRPr="006B413F" w:rsidRDefault="006B413F" w:rsidP="006B413F">
            <w:pPr>
              <w:adjustRightInd w:val="0"/>
              <w:snapToGrid w:val="0"/>
              <w:jc w:val="center"/>
              <w:rPr>
                <w:rFonts w:ascii="宋体" w:eastAsia="宋体" w:hAnsi="宋体" w:cs="Times New Roman"/>
                <w:color w:val="000000"/>
                <w:szCs w:val="21"/>
              </w:rPr>
            </w:pPr>
          </w:p>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修</w:t>
            </w:r>
          </w:p>
          <w:p w:rsidR="006B413F" w:rsidRPr="006B413F" w:rsidRDefault="006B413F" w:rsidP="006B413F">
            <w:pPr>
              <w:adjustRightInd w:val="0"/>
              <w:snapToGrid w:val="0"/>
              <w:jc w:val="center"/>
              <w:rPr>
                <w:rFonts w:ascii="宋体" w:eastAsia="宋体" w:hAnsi="宋体" w:cs="Times New Roman"/>
                <w:color w:val="000000"/>
                <w:szCs w:val="21"/>
              </w:rPr>
            </w:pPr>
          </w:p>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课</w:t>
            </w:r>
          </w:p>
        </w:tc>
        <w:tc>
          <w:tcPr>
            <w:tcW w:w="933" w:type="dxa"/>
            <w:vMerge w:val="restart"/>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公共</w:t>
            </w:r>
          </w:p>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必修课</w:t>
            </w: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中国马克思主义与当代</w:t>
            </w:r>
          </w:p>
        </w:tc>
        <w:tc>
          <w:tcPr>
            <w:tcW w:w="3402" w:type="dxa"/>
            <w:shd w:val="clear" w:color="auto" w:fill="FFFFFF"/>
            <w:vAlign w:val="center"/>
          </w:tcPr>
          <w:p w:rsidR="006B413F" w:rsidRPr="006B413F" w:rsidRDefault="004C1C71" w:rsidP="006B413F">
            <w:pPr>
              <w:adjustRightInd w:val="0"/>
              <w:snapToGrid w:val="0"/>
              <w:jc w:val="center"/>
              <w:rPr>
                <w:rFonts w:ascii="Times New Roman" w:eastAsia="宋体" w:hAnsi="Times New Roman" w:cs="Times New Roman"/>
                <w:color w:val="000000"/>
                <w:szCs w:val="21"/>
              </w:rPr>
            </w:pPr>
            <w:r w:rsidRPr="005E4205">
              <w:rPr>
                <w:rFonts w:ascii="Times New Roman" w:hAnsi="Times New Roman" w:cs="Times New Roman"/>
                <w:color w:val="000000"/>
                <w:szCs w:val="21"/>
              </w:rPr>
              <w:t>Chinese Marxism and Contemporary</w:t>
            </w:r>
          </w:p>
        </w:tc>
        <w:tc>
          <w:tcPr>
            <w:tcW w:w="709"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color w:val="000000"/>
                <w:szCs w:val="21"/>
              </w:rPr>
              <w:t>2</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32</w:t>
            </w:r>
          </w:p>
        </w:tc>
        <w:tc>
          <w:tcPr>
            <w:tcW w:w="1560" w:type="dxa"/>
            <w:shd w:val="clear" w:color="auto" w:fill="FFFFFF"/>
            <w:vAlign w:val="center"/>
          </w:tcPr>
          <w:p w:rsidR="006B413F" w:rsidRPr="006B413F" w:rsidRDefault="006B413F" w:rsidP="006B413F">
            <w:pPr>
              <w:adjustRightInd w:val="0"/>
              <w:snapToGrid w:val="0"/>
              <w:rPr>
                <w:rFonts w:ascii="宋体" w:eastAsia="宋体" w:hAnsi="宋体" w:cs="Times New Roman"/>
                <w:color w:val="000000"/>
                <w:szCs w:val="21"/>
              </w:rPr>
            </w:pP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博士生外语</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Foreign Languages for Doctoral Student</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color w:val="000000"/>
                <w:szCs w:val="21"/>
              </w:rPr>
              <w:t>2</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32</w:t>
            </w:r>
          </w:p>
        </w:tc>
        <w:tc>
          <w:tcPr>
            <w:tcW w:w="1560" w:type="dxa"/>
            <w:shd w:val="clear" w:color="auto" w:fill="FFFFFF"/>
            <w:vAlign w:val="center"/>
          </w:tcPr>
          <w:p w:rsidR="006B413F" w:rsidRPr="006B413F" w:rsidRDefault="006B413F" w:rsidP="006B413F">
            <w:pPr>
              <w:adjustRightInd w:val="0"/>
              <w:snapToGrid w:val="0"/>
              <w:rPr>
                <w:rFonts w:ascii="Times New Roman" w:eastAsia="宋体" w:hAnsi="Times New Roman" w:cs="Times New Roman"/>
                <w:color w:val="000000"/>
                <w:szCs w:val="21"/>
              </w:rPr>
            </w:pP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val="restart"/>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学科</w:t>
            </w:r>
          </w:p>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通开课</w:t>
            </w: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新闻传播学文献选读</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Selected Readings on Journalism and Communication</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16</w:t>
            </w:r>
          </w:p>
        </w:tc>
        <w:tc>
          <w:tcPr>
            <w:tcW w:w="1560" w:type="dxa"/>
            <w:shd w:val="clear" w:color="auto" w:fill="FFFFFF"/>
            <w:vAlign w:val="center"/>
          </w:tcPr>
          <w:p w:rsidR="006B413F" w:rsidRPr="006B413F" w:rsidRDefault="006B413F" w:rsidP="006B413F">
            <w:pPr>
              <w:adjustRightInd w:val="0"/>
              <w:snapToGrid w:val="0"/>
              <w:rPr>
                <w:rFonts w:ascii="Times New Roman" w:eastAsia="宋体" w:hAnsi="Times New Roman" w:cs="Times New Roman"/>
                <w:color w:val="000000"/>
                <w:szCs w:val="21"/>
              </w:rPr>
            </w:pP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媒介、技术与社会变迁</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color w:val="000000"/>
                <w:szCs w:val="21"/>
              </w:rPr>
              <w:t>M</w:t>
            </w:r>
            <w:r w:rsidRPr="006B413F">
              <w:rPr>
                <w:rFonts w:ascii="Times New Roman" w:eastAsia="宋体" w:hAnsi="Times New Roman" w:cs="Times New Roman" w:hint="eastAsia"/>
                <w:color w:val="000000"/>
                <w:szCs w:val="21"/>
              </w:rPr>
              <w:t>edia T</w:t>
            </w:r>
            <w:r w:rsidRPr="006B413F">
              <w:rPr>
                <w:rFonts w:ascii="Times New Roman" w:eastAsia="宋体" w:hAnsi="Times New Roman" w:cs="Times New Roman"/>
                <w:color w:val="000000"/>
                <w:szCs w:val="21"/>
              </w:rPr>
              <w:t>echnology</w:t>
            </w:r>
            <w:r w:rsidRPr="006B413F">
              <w:rPr>
                <w:rFonts w:ascii="Times New Roman" w:eastAsia="宋体" w:hAnsi="Times New Roman" w:cs="Times New Roman" w:hint="eastAsia"/>
                <w:color w:val="000000"/>
                <w:szCs w:val="21"/>
              </w:rPr>
              <w:t xml:space="preserve"> and Social Change </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16</w:t>
            </w:r>
          </w:p>
        </w:tc>
        <w:tc>
          <w:tcPr>
            <w:tcW w:w="1560" w:type="dxa"/>
            <w:shd w:val="clear" w:color="auto" w:fill="FFFFFF"/>
            <w:vAlign w:val="center"/>
          </w:tcPr>
          <w:p w:rsidR="006B413F" w:rsidRPr="006B413F" w:rsidRDefault="006B413F" w:rsidP="006B413F">
            <w:pPr>
              <w:adjustRightInd w:val="0"/>
              <w:snapToGrid w:val="0"/>
              <w:rPr>
                <w:rFonts w:ascii="Times New Roman" w:eastAsia="宋体" w:hAnsi="Times New Roman" w:cs="Times New Roman"/>
                <w:color w:val="000000"/>
                <w:szCs w:val="21"/>
              </w:rPr>
            </w:pPr>
          </w:p>
        </w:tc>
      </w:tr>
      <w:tr w:rsidR="006B413F" w:rsidRPr="006B413F" w:rsidTr="00D86F18">
        <w:trPr>
          <w:cantSplit/>
          <w:trHeight w:val="636"/>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val="restart"/>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专业</w:t>
            </w:r>
          </w:p>
          <w:p w:rsidR="006B413F" w:rsidRPr="006B413F" w:rsidRDefault="006B413F" w:rsidP="006B413F">
            <w:pPr>
              <w:adjustRightInd w:val="0"/>
              <w:snapToGrid w:val="0"/>
              <w:jc w:val="center"/>
              <w:rPr>
                <w:rFonts w:ascii="宋体" w:eastAsia="宋体" w:hAnsi="宋体" w:cs="Times New Roman"/>
                <w:color w:val="000000"/>
                <w:szCs w:val="21"/>
              </w:rPr>
            </w:pPr>
            <w:r w:rsidRPr="006B413F">
              <w:rPr>
                <w:rFonts w:ascii="宋体" w:eastAsia="宋体" w:hAnsi="宋体" w:cs="Times New Roman" w:hint="eastAsia"/>
                <w:color w:val="000000"/>
                <w:szCs w:val="21"/>
              </w:rPr>
              <w:t>必修课</w:t>
            </w: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广告与媒介经济理论研究</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 xml:space="preserve">Advertisement </w:t>
            </w:r>
            <w:r w:rsidRPr="006B413F">
              <w:rPr>
                <w:rFonts w:ascii="Times New Roman" w:eastAsia="宋体" w:hAnsi="Times New Roman" w:cs="Times New Roman"/>
                <w:color w:val="000000"/>
                <w:szCs w:val="21"/>
              </w:rPr>
              <w:t>and Media Economy</w:t>
            </w:r>
            <w:r w:rsidRPr="006B413F">
              <w:rPr>
                <w:rFonts w:ascii="Times New Roman" w:eastAsia="宋体" w:hAnsi="Times New Roman" w:cs="Times New Roman" w:hint="eastAsia"/>
                <w:color w:val="000000"/>
                <w:szCs w:val="21"/>
              </w:rPr>
              <w:t xml:space="preserve"> Theory</w:t>
            </w:r>
          </w:p>
        </w:tc>
        <w:tc>
          <w:tcPr>
            <w:tcW w:w="70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2</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32</w:t>
            </w:r>
          </w:p>
        </w:tc>
        <w:tc>
          <w:tcPr>
            <w:tcW w:w="1560" w:type="dxa"/>
            <w:vMerge w:val="restart"/>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不少于</w:t>
            </w:r>
          </w:p>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2</w:t>
            </w:r>
            <w:r w:rsidRPr="006B413F">
              <w:rPr>
                <w:rFonts w:ascii="Times New Roman" w:eastAsia="宋体" w:hAnsi="Times New Roman" w:cs="Times New Roman" w:hint="eastAsia"/>
                <w:color w:val="000000"/>
                <w:szCs w:val="21"/>
              </w:rPr>
              <w:t>学分</w:t>
            </w:r>
          </w:p>
        </w:tc>
      </w:tr>
      <w:tr w:rsidR="006B413F" w:rsidRPr="006B413F" w:rsidTr="00D86F18">
        <w:trPr>
          <w:cantSplit/>
          <w:trHeight w:val="563"/>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广告产业与媒介产业发展研究</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color w:val="000000"/>
                <w:szCs w:val="21"/>
              </w:rPr>
              <w:t>Research on advertising industry and media industry development</w:t>
            </w:r>
          </w:p>
        </w:tc>
        <w:tc>
          <w:tcPr>
            <w:tcW w:w="70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2</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32</w:t>
            </w:r>
          </w:p>
        </w:tc>
        <w:tc>
          <w:tcPr>
            <w:tcW w:w="1560" w:type="dxa"/>
            <w:vMerge/>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val="restart"/>
            <w:shd w:val="clear" w:color="auto" w:fill="FFFFFF"/>
            <w:vAlign w:val="center"/>
          </w:tcPr>
          <w:p w:rsidR="006B413F" w:rsidRPr="006B413F" w:rsidRDefault="006B413F" w:rsidP="006B413F">
            <w:pPr>
              <w:widowControl/>
              <w:jc w:val="center"/>
              <w:rPr>
                <w:rFonts w:ascii="宋体" w:eastAsia="宋体" w:hAnsi="宋体" w:cs="Times New Roman"/>
                <w:color w:val="000000"/>
                <w:szCs w:val="21"/>
              </w:rPr>
            </w:pPr>
            <w:r w:rsidRPr="006B413F">
              <w:rPr>
                <w:rFonts w:ascii="宋体" w:eastAsia="宋体" w:hAnsi="宋体" w:cs="Times New Roman" w:hint="eastAsia"/>
                <w:color w:val="000000"/>
                <w:szCs w:val="21"/>
              </w:rPr>
              <w:t>专业</w:t>
            </w:r>
          </w:p>
          <w:p w:rsidR="006B413F" w:rsidRPr="006B413F" w:rsidRDefault="006B413F" w:rsidP="006B413F">
            <w:pPr>
              <w:widowControl/>
              <w:jc w:val="center"/>
              <w:rPr>
                <w:rFonts w:ascii="宋体" w:eastAsia="宋体" w:hAnsi="宋体" w:cs="Times New Roman"/>
                <w:color w:val="000000"/>
                <w:szCs w:val="21"/>
              </w:rPr>
            </w:pPr>
            <w:r w:rsidRPr="006B413F">
              <w:rPr>
                <w:rFonts w:ascii="宋体" w:eastAsia="宋体" w:hAnsi="宋体" w:cs="Times New Roman" w:hint="eastAsia"/>
                <w:color w:val="000000"/>
                <w:szCs w:val="21"/>
              </w:rPr>
              <w:t>选修课</w:t>
            </w: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广告研究前沿</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color w:val="000000"/>
                <w:szCs w:val="21"/>
              </w:rPr>
              <w:t>Frontiers in Advertising Research</w:t>
            </w:r>
          </w:p>
        </w:tc>
        <w:tc>
          <w:tcPr>
            <w:tcW w:w="70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1</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16</w:t>
            </w:r>
          </w:p>
        </w:tc>
        <w:tc>
          <w:tcPr>
            <w:tcW w:w="1560" w:type="dxa"/>
            <w:shd w:val="clear" w:color="auto" w:fill="FFFFFF"/>
            <w:vAlign w:val="center"/>
          </w:tcPr>
          <w:p w:rsidR="006B413F" w:rsidRPr="006B413F" w:rsidRDefault="006B413F" w:rsidP="006B413F">
            <w:pPr>
              <w:adjustRightInd w:val="0"/>
              <w:snapToGrid w:val="0"/>
              <w:rPr>
                <w:rFonts w:ascii="Times New Roman" w:eastAsia="宋体" w:hAnsi="Times New Roman" w:cs="Times New Roman"/>
                <w:color w:val="000000"/>
                <w:szCs w:val="21"/>
              </w:rPr>
            </w:pP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shd w:val="clear" w:color="auto" w:fill="FFFFFF"/>
            <w:vAlign w:val="center"/>
          </w:tcPr>
          <w:p w:rsidR="006B413F" w:rsidRPr="006B413F" w:rsidRDefault="006B413F" w:rsidP="006B413F">
            <w:pPr>
              <w:widowControl/>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媒介经济研究前沿</w:t>
            </w:r>
          </w:p>
        </w:tc>
        <w:tc>
          <w:tcPr>
            <w:tcW w:w="3402"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szCs w:val="21"/>
              </w:rPr>
            </w:pPr>
            <w:r w:rsidRPr="006B413F">
              <w:rPr>
                <w:rFonts w:ascii="Times New Roman" w:eastAsia="宋体" w:hAnsi="Times New Roman" w:cs="Times New Roman"/>
                <w:color w:val="000000"/>
                <w:szCs w:val="21"/>
              </w:rPr>
              <w:t>Frontiers in Media Economy Research </w:t>
            </w:r>
          </w:p>
        </w:tc>
        <w:tc>
          <w:tcPr>
            <w:tcW w:w="70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1</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16</w:t>
            </w:r>
          </w:p>
        </w:tc>
        <w:tc>
          <w:tcPr>
            <w:tcW w:w="1560" w:type="dxa"/>
            <w:shd w:val="clear" w:color="auto" w:fill="FFFFFF"/>
            <w:vAlign w:val="center"/>
          </w:tcPr>
          <w:p w:rsidR="006B413F" w:rsidRPr="006B413F" w:rsidRDefault="006B413F" w:rsidP="006B413F">
            <w:pPr>
              <w:adjustRightInd w:val="0"/>
              <w:snapToGrid w:val="0"/>
              <w:rPr>
                <w:rFonts w:ascii="Times New Roman" w:eastAsia="宋体" w:hAnsi="Times New Roman" w:cs="Times New Roman"/>
                <w:color w:val="000000"/>
                <w:szCs w:val="21"/>
              </w:rPr>
            </w:pPr>
          </w:p>
        </w:tc>
      </w:tr>
      <w:tr w:rsidR="006B413F" w:rsidRPr="006B413F" w:rsidTr="00D86F18">
        <w:trPr>
          <w:cantSplit/>
          <w:trHeight w:val="57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vMerge/>
            <w:shd w:val="clear" w:color="auto" w:fill="FFFFFF"/>
            <w:vAlign w:val="center"/>
          </w:tcPr>
          <w:p w:rsidR="006B413F" w:rsidRPr="006B413F" w:rsidRDefault="006B413F" w:rsidP="006B413F">
            <w:pPr>
              <w:widowControl/>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广告与媒介经营管理研究</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color w:val="000000"/>
                <w:szCs w:val="21"/>
              </w:rPr>
              <w:t>Research on advertising and media management</w:t>
            </w:r>
          </w:p>
        </w:tc>
        <w:tc>
          <w:tcPr>
            <w:tcW w:w="709" w:type="dxa"/>
            <w:shd w:val="clear" w:color="auto" w:fill="FFFFFF"/>
            <w:vAlign w:val="center"/>
          </w:tcPr>
          <w:p w:rsidR="006B413F" w:rsidRPr="006B413F" w:rsidRDefault="006B413F" w:rsidP="006B413F">
            <w:pPr>
              <w:adjustRightInd w:val="0"/>
              <w:snapToGrid w:val="0"/>
              <w:spacing w:line="300" w:lineRule="auto"/>
              <w:jc w:val="center"/>
              <w:rPr>
                <w:rFonts w:ascii="Calibri" w:eastAsia="宋体" w:hAnsi="Calibri" w:cs="Times New Roman"/>
                <w:color w:val="000000"/>
                <w:szCs w:val="21"/>
              </w:rPr>
            </w:pPr>
            <w:r w:rsidRPr="006B413F">
              <w:rPr>
                <w:rFonts w:ascii="Calibri" w:eastAsia="宋体" w:hAnsi="Calibri" w:cs="Times New Roman" w:hint="eastAsia"/>
                <w:color w:val="000000"/>
                <w:szCs w:val="21"/>
              </w:rPr>
              <w:t>2</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32</w:t>
            </w:r>
          </w:p>
        </w:tc>
        <w:tc>
          <w:tcPr>
            <w:tcW w:w="1560" w:type="dxa"/>
            <w:shd w:val="clear" w:color="auto" w:fill="FFFFFF"/>
            <w:vAlign w:val="center"/>
          </w:tcPr>
          <w:p w:rsidR="006B413F" w:rsidRPr="006B413F" w:rsidRDefault="006B413F" w:rsidP="006B413F">
            <w:pPr>
              <w:adjustRightInd w:val="0"/>
              <w:snapToGrid w:val="0"/>
              <w:rPr>
                <w:rFonts w:ascii="Times New Roman" w:eastAsia="宋体" w:hAnsi="Times New Roman" w:cs="Times New Roman"/>
                <w:color w:val="000000"/>
                <w:szCs w:val="21"/>
              </w:rPr>
            </w:pP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shd w:val="clear" w:color="auto" w:fill="FFFFFF"/>
            <w:vAlign w:val="center"/>
          </w:tcPr>
          <w:p w:rsidR="006B413F" w:rsidRPr="006B413F" w:rsidRDefault="006B413F" w:rsidP="006B413F">
            <w:pPr>
              <w:widowControl/>
              <w:jc w:val="center"/>
              <w:rPr>
                <w:rFonts w:ascii="宋体" w:eastAsia="宋体" w:hAnsi="宋体" w:cs="Times New Roman"/>
                <w:color w:val="000000"/>
                <w:szCs w:val="21"/>
              </w:rPr>
            </w:pPr>
            <w:r w:rsidRPr="006B413F">
              <w:rPr>
                <w:rFonts w:ascii="宋体" w:eastAsia="宋体" w:hAnsi="宋体" w:cs="Times New Roman" w:hint="eastAsia"/>
                <w:color w:val="000000"/>
                <w:szCs w:val="21"/>
              </w:rPr>
              <w:t>指定</w:t>
            </w:r>
          </w:p>
          <w:p w:rsidR="006B413F" w:rsidRPr="006B413F" w:rsidRDefault="006B413F" w:rsidP="006B413F">
            <w:pPr>
              <w:widowControl/>
              <w:jc w:val="center"/>
              <w:rPr>
                <w:rFonts w:ascii="宋体" w:eastAsia="宋体" w:hAnsi="宋体" w:cs="Times New Roman"/>
                <w:color w:val="000000"/>
                <w:szCs w:val="21"/>
              </w:rPr>
            </w:pPr>
            <w:r w:rsidRPr="006B413F">
              <w:rPr>
                <w:rFonts w:ascii="宋体" w:eastAsia="宋体" w:hAnsi="宋体" w:cs="Times New Roman" w:hint="eastAsia"/>
                <w:color w:val="000000"/>
                <w:szCs w:val="21"/>
              </w:rPr>
              <w:t>选修课</w:t>
            </w: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学术道德与学术规范</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Academic Ethics and Regulations</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16</w:t>
            </w:r>
          </w:p>
        </w:tc>
        <w:tc>
          <w:tcPr>
            <w:tcW w:w="1560"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指定</w:t>
            </w:r>
          </w:p>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必选</w:t>
            </w:r>
          </w:p>
        </w:tc>
      </w:tr>
      <w:tr w:rsidR="006B413F" w:rsidRPr="006B413F" w:rsidTr="00D86F18">
        <w:trPr>
          <w:cantSplit/>
          <w:trHeight w:val="510"/>
          <w:jc w:val="center"/>
        </w:trPr>
        <w:tc>
          <w:tcPr>
            <w:tcW w:w="437" w:type="dxa"/>
            <w:vMerge/>
            <w:shd w:val="clear" w:color="auto" w:fill="FFFFFF"/>
            <w:vAlign w:val="center"/>
          </w:tcPr>
          <w:p w:rsidR="006B413F" w:rsidRPr="006B413F" w:rsidRDefault="006B413F" w:rsidP="006B413F">
            <w:pPr>
              <w:adjustRightInd w:val="0"/>
              <w:snapToGrid w:val="0"/>
              <w:jc w:val="center"/>
              <w:rPr>
                <w:rFonts w:ascii="宋体" w:eastAsia="宋体" w:hAnsi="宋体" w:cs="Times New Roman"/>
                <w:color w:val="000000"/>
                <w:szCs w:val="21"/>
              </w:rPr>
            </w:pPr>
          </w:p>
        </w:tc>
        <w:tc>
          <w:tcPr>
            <w:tcW w:w="933" w:type="dxa"/>
            <w:shd w:val="clear" w:color="auto" w:fill="FFFFFF"/>
            <w:vAlign w:val="center"/>
          </w:tcPr>
          <w:p w:rsidR="006B413F" w:rsidRPr="006B413F" w:rsidRDefault="006B413F" w:rsidP="006B413F">
            <w:pPr>
              <w:widowControl/>
              <w:jc w:val="center"/>
              <w:rPr>
                <w:rFonts w:ascii="宋体" w:eastAsia="宋体" w:hAnsi="宋体" w:cs="Times New Roman"/>
                <w:color w:val="000000"/>
                <w:szCs w:val="21"/>
              </w:rPr>
            </w:pPr>
            <w:r w:rsidRPr="006B413F">
              <w:rPr>
                <w:rFonts w:ascii="宋体" w:eastAsia="宋体" w:hAnsi="宋体" w:cs="Times New Roman" w:hint="eastAsia"/>
                <w:color w:val="000000"/>
                <w:szCs w:val="21"/>
              </w:rPr>
              <w:t>任意</w:t>
            </w:r>
          </w:p>
          <w:p w:rsidR="006B413F" w:rsidRPr="006B413F" w:rsidRDefault="006B413F" w:rsidP="006B413F">
            <w:pPr>
              <w:jc w:val="center"/>
              <w:rPr>
                <w:rFonts w:ascii="宋体" w:eastAsia="宋体" w:hAnsi="宋体" w:cs="Times New Roman"/>
                <w:color w:val="000000"/>
                <w:szCs w:val="21"/>
              </w:rPr>
            </w:pPr>
            <w:r w:rsidRPr="006B413F">
              <w:rPr>
                <w:rFonts w:ascii="宋体" w:eastAsia="宋体" w:hAnsi="宋体" w:cs="Times New Roman" w:hint="eastAsia"/>
                <w:color w:val="000000"/>
                <w:szCs w:val="21"/>
              </w:rPr>
              <w:t>选修课</w:t>
            </w: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马克思恩格斯列宁经典著作选读</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Selected Readings on Classic Works of Marx Engels and Lenin</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16</w:t>
            </w:r>
          </w:p>
        </w:tc>
        <w:tc>
          <w:tcPr>
            <w:tcW w:w="1560"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公共</w:t>
            </w:r>
          </w:p>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选修</w:t>
            </w:r>
          </w:p>
        </w:tc>
      </w:tr>
      <w:tr w:rsidR="006B413F" w:rsidRPr="006B413F" w:rsidTr="00D86F18">
        <w:trPr>
          <w:cantSplit/>
          <w:trHeight w:val="510"/>
          <w:jc w:val="center"/>
        </w:trPr>
        <w:tc>
          <w:tcPr>
            <w:tcW w:w="1370" w:type="dxa"/>
            <w:gridSpan w:val="2"/>
            <w:vMerge w:val="restart"/>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r w:rsidRPr="006B413F">
              <w:rPr>
                <w:rFonts w:ascii="宋体" w:eastAsia="宋体" w:hAnsi="宋体" w:cs="Times New Roman" w:hint="eastAsia"/>
                <w:color w:val="000000"/>
                <w:szCs w:val="21"/>
              </w:rPr>
              <w:t>补修课</w:t>
            </w:r>
          </w:p>
        </w:tc>
        <w:tc>
          <w:tcPr>
            <w:tcW w:w="1559" w:type="dxa"/>
            <w:shd w:val="clear" w:color="auto" w:fill="FFFFFF"/>
            <w:vAlign w:val="center"/>
          </w:tcPr>
          <w:p w:rsidR="006B413F" w:rsidRPr="006B413F" w:rsidRDefault="006B413F" w:rsidP="006B413F">
            <w:pPr>
              <w:adjustRightInd w:val="0"/>
              <w:snapToGrid w:val="0"/>
              <w:jc w:val="center"/>
              <w:rPr>
                <w:rFonts w:ascii="宋体" w:eastAsia="宋体" w:hAnsi="宋体" w:cs="Times New Roman"/>
              </w:rPr>
            </w:pPr>
            <w:r w:rsidRPr="006B413F">
              <w:rPr>
                <w:rFonts w:ascii="宋体" w:eastAsia="宋体" w:hAnsi="宋体" w:cs="Times New Roman" w:hint="eastAsia"/>
              </w:rPr>
              <w:t>新闻传播学研究方法</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Research Methods for Journalism and Communication</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p>
        </w:tc>
        <w:tc>
          <w:tcPr>
            <w:tcW w:w="744" w:type="dxa"/>
            <w:shd w:val="clear" w:color="auto" w:fill="FFFFFF"/>
            <w:vAlign w:val="center"/>
          </w:tcPr>
          <w:p w:rsidR="006B413F" w:rsidRPr="006B413F" w:rsidRDefault="00F56E97" w:rsidP="006B413F">
            <w:pPr>
              <w:adjustRightInd w:val="0"/>
              <w:snapToGrid w:val="0"/>
              <w:spacing w:line="30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48</w:t>
            </w:r>
          </w:p>
        </w:tc>
        <w:tc>
          <w:tcPr>
            <w:tcW w:w="1560" w:type="dxa"/>
            <w:shd w:val="clear" w:color="auto" w:fill="FFFFFF"/>
            <w:vAlign w:val="center"/>
          </w:tcPr>
          <w:p w:rsidR="006B413F" w:rsidRPr="006B413F" w:rsidRDefault="00D50C56" w:rsidP="006B413F">
            <w:pPr>
              <w:adjustRightInd w:val="0"/>
              <w:snapToGrid w:val="0"/>
              <w:spacing w:line="300" w:lineRule="auto"/>
              <w:jc w:val="center"/>
              <w:rPr>
                <w:rFonts w:ascii="Times New Roman" w:eastAsia="宋体" w:hAnsi="Times New Roman" w:cs="Times New Roman"/>
                <w:color w:val="000000"/>
                <w:szCs w:val="21"/>
              </w:rPr>
            </w:pPr>
            <w:r w:rsidRPr="00AA2D64">
              <w:rPr>
                <w:rFonts w:hint="eastAsia"/>
                <w:szCs w:val="21"/>
              </w:rPr>
              <w:t>同等学力及硕士期间未修者</w:t>
            </w:r>
            <w:r>
              <w:rPr>
                <w:rFonts w:hint="eastAsia"/>
                <w:szCs w:val="21"/>
              </w:rPr>
              <w:t>必修</w:t>
            </w:r>
          </w:p>
        </w:tc>
      </w:tr>
      <w:tr w:rsidR="006B413F" w:rsidRPr="006B413F" w:rsidTr="00D86F18">
        <w:trPr>
          <w:cantSplit/>
          <w:trHeight w:val="872"/>
          <w:jc w:val="center"/>
        </w:trPr>
        <w:tc>
          <w:tcPr>
            <w:tcW w:w="1370" w:type="dxa"/>
            <w:gridSpan w:val="2"/>
            <w:vMerge/>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jc w:val="center"/>
              <w:rPr>
                <w:rFonts w:ascii="宋体" w:eastAsia="宋体" w:hAnsi="宋体" w:cs="Times New Roman"/>
              </w:rPr>
            </w:pPr>
            <w:r w:rsidRPr="006B413F">
              <w:rPr>
                <w:rFonts w:ascii="宋体" w:eastAsia="宋体" w:hAnsi="宋体" w:cs="Times New Roman" w:hint="eastAsia"/>
              </w:rPr>
              <w:t>经济学</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Economics</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p>
        </w:tc>
        <w:tc>
          <w:tcPr>
            <w:tcW w:w="744" w:type="dxa"/>
            <w:shd w:val="clear" w:color="auto" w:fill="FFFFFF"/>
            <w:vAlign w:val="center"/>
          </w:tcPr>
          <w:p w:rsidR="006B413F" w:rsidRPr="006B413F" w:rsidRDefault="006B413F" w:rsidP="006B413F">
            <w:pPr>
              <w:adjustRightInd w:val="0"/>
              <w:snapToGrid w:val="0"/>
              <w:spacing w:line="300" w:lineRule="auto"/>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32</w:t>
            </w:r>
          </w:p>
        </w:tc>
        <w:tc>
          <w:tcPr>
            <w:tcW w:w="1560" w:type="dxa"/>
            <w:shd w:val="clear" w:color="auto" w:fill="FFFFFF"/>
            <w:vAlign w:val="center"/>
          </w:tcPr>
          <w:p w:rsidR="006B413F" w:rsidRPr="006B413F" w:rsidRDefault="00D50C56" w:rsidP="006B413F">
            <w:pPr>
              <w:adjustRightInd w:val="0"/>
              <w:snapToGrid w:val="0"/>
              <w:spacing w:line="300" w:lineRule="auto"/>
              <w:jc w:val="center"/>
              <w:rPr>
                <w:rFonts w:ascii="Times New Roman" w:eastAsia="宋体" w:hAnsi="Times New Roman" w:cs="Times New Roman"/>
                <w:color w:val="000000"/>
                <w:szCs w:val="21"/>
              </w:rPr>
            </w:pPr>
            <w:r w:rsidRPr="00AA2D64">
              <w:rPr>
                <w:rFonts w:hint="eastAsia"/>
                <w:szCs w:val="21"/>
              </w:rPr>
              <w:t>同等学力及硕士期间未修者</w:t>
            </w:r>
            <w:r>
              <w:rPr>
                <w:rFonts w:hint="eastAsia"/>
                <w:szCs w:val="21"/>
              </w:rPr>
              <w:t>必修</w:t>
            </w:r>
          </w:p>
        </w:tc>
      </w:tr>
      <w:tr w:rsidR="006B413F" w:rsidRPr="006B413F" w:rsidTr="00D86F18">
        <w:trPr>
          <w:cantSplit/>
          <w:trHeight w:val="444"/>
          <w:jc w:val="center"/>
        </w:trPr>
        <w:tc>
          <w:tcPr>
            <w:tcW w:w="1370" w:type="dxa"/>
            <w:gridSpan w:val="2"/>
            <w:vMerge w:val="restart"/>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r w:rsidRPr="006B413F">
              <w:rPr>
                <w:rFonts w:ascii="宋体" w:eastAsia="宋体" w:hAnsi="宋体" w:cs="Times New Roman" w:hint="eastAsia"/>
                <w:color w:val="000000"/>
                <w:szCs w:val="21"/>
              </w:rPr>
              <w:t>必修环节</w:t>
            </w:r>
          </w:p>
        </w:tc>
        <w:tc>
          <w:tcPr>
            <w:tcW w:w="1559" w:type="dxa"/>
            <w:shd w:val="clear" w:color="auto" w:fill="FFFFFF"/>
            <w:vAlign w:val="center"/>
          </w:tcPr>
          <w:p w:rsidR="006B413F" w:rsidRPr="006B413F" w:rsidRDefault="006B413F" w:rsidP="006B413F">
            <w:pPr>
              <w:jc w:val="center"/>
              <w:rPr>
                <w:rFonts w:ascii="Calibri" w:eastAsia="宋体" w:hAnsi="Calibri" w:cs="Times New Roman"/>
                <w:color w:val="000000"/>
              </w:rPr>
            </w:pPr>
            <w:r w:rsidRPr="006B413F">
              <w:rPr>
                <w:rFonts w:ascii="Calibri" w:eastAsia="宋体" w:hAnsi="Calibri" w:cs="Times New Roman" w:hint="eastAsia"/>
                <w:color w:val="000000"/>
              </w:rPr>
              <w:t>文献研读</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Literature Study</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2304" w:type="dxa"/>
            <w:gridSpan w:val="2"/>
            <w:vMerge w:val="restart"/>
            <w:shd w:val="clear" w:color="auto" w:fill="FFFFFF"/>
            <w:vAlign w:val="center"/>
          </w:tcPr>
          <w:p w:rsidR="006B413F" w:rsidRPr="006B413F" w:rsidRDefault="006B413F" w:rsidP="006B413F">
            <w:pPr>
              <w:adjustRightInd w:val="0"/>
              <w:snapToGrid w:val="0"/>
              <w:rPr>
                <w:rFonts w:ascii="宋体" w:eastAsia="宋体" w:hAnsi="宋体" w:cs="Times New Roman"/>
                <w:color w:val="000000"/>
                <w:szCs w:val="21"/>
              </w:rPr>
            </w:pPr>
          </w:p>
        </w:tc>
      </w:tr>
      <w:tr w:rsidR="006B413F" w:rsidRPr="006B413F" w:rsidTr="00D86F18">
        <w:trPr>
          <w:cantSplit/>
          <w:trHeight w:val="423"/>
          <w:jc w:val="center"/>
        </w:trPr>
        <w:tc>
          <w:tcPr>
            <w:tcW w:w="1370" w:type="dxa"/>
            <w:gridSpan w:val="2"/>
            <w:vMerge/>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jc w:val="center"/>
              <w:rPr>
                <w:rFonts w:ascii="Calibri" w:eastAsia="宋体" w:hAnsi="Calibri" w:cs="Times New Roman"/>
                <w:color w:val="000000"/>
              </w:rPr>
            </w:pPr>
            <w:r w:rsidRPr="006B413F">
              <w:rPr>
                <w:rFonts w:ascii="Calibri" w:eastAsia="宋体" w:hAnsi="Calibri" w:cs="Times New Roman" w:hint="eastAsia"/>
                <w:color w:val="000000"/>
              </w:rPr>
              <w:t>学术报告</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Academic Report</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2304" w:type="dxa"/>
            <w:gridSpan w:val="2"/>
            <w:vMerge/>
            <w:shd w:val="clear" w:color="auto" w:fill="FFFFFF"/>
            <w:vAlign w:val="center"/>
          </w:tcPr>
          <w:p w:rsidR="006B413F" w:rsidRPr="006B413F" w:rsidRDefault="006B413F" w:rsidP="006B413F">
            <w:pPr>
              <w:adjustRightInd w:val="0"/>
              <w:snapToGrid w:val="0"/>
              <w:rPr>
                <w:rFonts w:ascii="宋体" w:eastAsia="宋体" w:hAnsi="宋体" w:cs="Times New Roman"/>
                <w:color w:val="000000"/>
                <w:szCs w:val="21"/>
              </w:rPr>
            </w:pPr>
          </w:p>
        </w:tc>
      </w:tr>
      <w:tr w:rsidR="006B413F" w:rsidRPr="006B413F" w:rsidTr="00D86F18">
        <w:trPr>
          <w:cantSplit/>
          <w:trHeight w:val="403"/>
          <w:jc w:val="center"/>
        </w:trPr>
        <w:tc>
          <w:tcPr>
            <w:tcW w:w="1370" w:type="dxa"/>
            <w:gridSpan w:val="2"/>
            <w:vMerge/>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学科综合考试</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Comprehensive Test in Discipline</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2304" w:type="dxa"/>
            <w:gridSpan w:val="2"/>
            <w:vMerge/>
            <w:shd w:val="clear" w:color="auto" w:fill="FFFFFF"/>
            <w:vAlign w:val="center"/>
          </w:tcPr>
          <w:p w:rsidR="006B413F" w:rsidRPr="006B413F" w:rsidRDefault="006B413F" w:rsidP="006B413F">
            <w:pPr>
              <w:adjustRightInd w:val="0"/>
              <w:snapToGrid w:val="0"/>
              <w:rPr>
                <w:rFonts w:ascii="宋体" w:eastAsia="宋体" w:hAnsi="宋体" w:cs="Times New Roman"/>
                <w:color w:val="000000"/>
                <w:szCs w:val="21"/>
              </w:rPr>
            </w:pPr>
          </w:p>
        </w:tc>
      </w:tr>
      <w:tr w:rsidR="006B413F" w:rsidRPr="006B413F" w:rsidTr="00D86F18">
        <w:trPr>
          <w:cantSplit/>
          <w:trHeight w:val="281"/>
          <w:jc w:val="center"/>
        </w:trPr>
        <w:tc>
          <w:tcPr>
            <w:tcW w:w="1370" w:type="dxa"/>
            <w:gridSpan w:val="2"/>
            <w:vMerge/>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科研训练</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Research Training</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2304" w:type="dxa"/>
            <w:gridSpan w:val="2"/>
            <w:vMerge/>
            <w:shd w:val="clear" w:color="auto" w:fill="FFFFFF"/>
            <w:vAlign w:val="center"/>
          </w:tcPr>
          <w:p w:rsidR="006B413F" w:rsidRPr="006B413F" w:rsidRDefault="006B413F" w:rsidP="006B413F">
            <w:pPr>
              <w:adjustRightInd w:val="0"/>
              <w:snapToGrid w:val="0"/>
              <w:rPr>
                <w:rFonts w:ascii="宋体" w:eastAsia="宋体" w:hAnsi="宋体" w:cs="Times New Roman"/>
                <w:color w:val="000000"/>
                <w:szCs w:val="21"/>
              </w:rPr>
            </w:pPr>
          </w:p>
        </w:tc>
      </w:tr>
      <w:tr w:rsidR="006B413F" w:rsidRPr="006B413F" w:rsidTr="00D86F18">
        <w:trPr>
          <w:cantSplit/>
          <w:trHeight w:val="510"/>
          <w:jc w:val="center"/>
        </w:trPr>
        <w:tc>
          <w:tcPr>
            <w:tcW w:w="1370" w:type="dxa"/>
            <w:gridSpan w:val="2"/>
            <w:vMerge/>
            <w:shd w:val="clear" w:color="auto" w:fill="FFFFFF"/>
            <w:vAlign w:val="center"/>
          </w:tcPr>
          <w:p w:rsidR="006B413F" w:rsidRPr="006B413F" w:rsidRDefault="006B413F" w:rsidP="006B413F">
            <w:pPr>
              <w:adjustRightInd w:val="0"/>
              <w:snapToGrid w:val="0"/>
              <w:spacing w:line="200" w:lineRule="exact"/>
              <w:jc w:val="center"/>
              <w:rPr>
                <w:rFonts w:ascii="宋体" w:eastAsia="宋体" w:hAnsi="宋体" w:cs="Times New Roman"/>
                <w:color w:val="000000"/>
                <w:szCs w:val="21"/>
              </w:rPr>
            </w:pPr>
          </w:p>
        </w:tc>
        <w:tc>
          <w:tcPr>
            <w:tcW w:w="1559" w:type="dxa"/>
            <w:shd w:val="clear" w:color="auto" w:fill="FFFFFF"/>
            <w:vAlign w:val="center"/>
          </w:tcPr>
          <w:p w:rsidR="006B413F" w:rsidRPr="006B413F" w:rsidRDefault="006B413F" w:rsidP="006B413F">
            <w:pPr>
              <w:adjustRightInd w:val="0"/>
              <w:snapToGrid w:val="0"/>
              <w:jc w:val="center"/>
              <w:rPr>
                <w:rFonts w:ascii="Calibri" w:eastAsia="宋体" w:hAnsi="Calibri" w:cs="Times New Roman"/>
                <w:color w:val="000000"/>
              </w:rPr>
            </w:pPr>
            <w:r w:rsidRPr="006B413F">
              <w:rPr>
                <w:rFonts w:ascii="Calibri" w:eastAsia="宋体" w:hAnsi="Calibri" w:cs="Times New Roman" w:hint="eastAsia"/>
                <w:color w:val="000000"/>
              </w:rPr>
              <w:t>课程助教与社会实践</w:t>
            </w:r>
          </w:p>
        </w:tc>
        <w:tc>
          <w:tcPr>
            <w:tcW w:w="3402"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 xml:space="preserve">TA and Practical Training </w:t>
            </w:r>
          </w:p>
        </w:tc>
        <w:tc>
          <w:tcPr>
            <w:tcW w:w="709" w:type="dxa"/>
            <w:shd w:val="clear" w:color="auto" w:fill="FFFFFF"/>
            <w:vAlign w:val="center"/>
          </w:tcPr>
          <w:p w:rsidR="006B413F" w:rsidRPr="006B413F" w:rsidRDefault="006B413F" w:rsidP="006B413F">
            <w:pPr>
              <w:adjustRightInd w:val="0"/>
              <w:snapToGrid w:val="0"/>
              <w:jc w:val="center"/>
              <w:rPr>
                <w:rFonts w:ascii="Times New Roman" w:eastAsia="宋体" w:hAnsi="Times New Roman" w:cs="Times New Roman"/>
                <w:color w:val="000000"/>
                <w:szCs w:val="21"/>
              </w:rPr>
            </w:pPr>
            <w:r w:rsidRPr="006B413F">
              <w:rPr>
                <w:rFonts w:ascii="Times New Roman" w:eastAsia="宋体" w:hAnsi="Times New Roman" w:cs="Times New Roman" w:hint="eastAsia"/>
                <w:color w:val="000000"/>
                <w:szCs w:val="21"/>
              </w:rPr>
              <w:t>1</w:t>
            </w:r>
          </w:p>
        </w:tc>
        <w:tc>
          <w:tcPr>
            <w:tcW w:w="2304" w:type="dxa"/>
            <w:gridSpan w:val="2"/>
            <w:vMerge/>
            <w:shd w:val="clear" w:color="auto" w:fill="FFFFFF"/>
            <w:vAlign w:val="center"/>
          </w:tcPr>
          <w:p w:rsidR="006B413F" w:rsidRPr="006B413F" w:rsidRDefault="006B413F" w:rsidP="006B413F">
            <w:pPr>
              <w:adjustRightInd w:val="0"/>
              <w:snapToGrid w:val="0"/>
              <w:rPr>
                <w:rFonts w:ascii="宋体" w:eastAsia="宋体" w:hAnsi="宋体" w:cs="Times New Roman"/>
                <w:color w:val="000000"/>
                <w:szCs w:val="21"/>
              </w:rPr>
            </w:pPr>
          </w:p>
        </w:tc>
      </w:tr>
      <w:tr w:rsidR="006B413F" w:rsidRPr="006B413F" w:rsidTr="00D86F18">
        <w:trPr>
          <w:cantSplit/>
          <w:trHeight w:val="510"/>
          <w:jc w:val="center"/>
        </w:trPr>
        <w:tc>
          <w:tcPr>
            <w:tcW w:w="9344" w:type="dxa"/>
            <w:gridSpan w:val="7"/>
            <w:shd w:val="clear" w:color="auto" w:fill="FFFFFF"/>
            <w:vAlign w:val="center"/>
          </w:tcPr>
          <w:p w:rsidR="006B413F" w:rsidRPr="006B413F" w:rsidRDefault="006B413F" w:rsidP="006B413F">
            <w:pPr>
              <w:adjustRightInd w:val="0"/>
              <w:snapToGrid w:val="0"/>
              <w:rPr>
                <w:rFonts w:ascii="Calibri" w:eastAsia="宋体" w:hAnsi="Calibri" w:cs="Times New Roman"/>
                <w:color w:val="000000"/>
              </w:rPr>
            </w:pPr>
            <w:r w:rsidRPr="006B413F">
              <w:rPr>
                <w:rFonts w:ascii="Calibri" w:eastAsia="宋体" w:hAnsi="Calibri" w:cs="Times New Roman" w:hint="eastAsia"/>
                <w:color w:val="000000"/>
              </w:rPr>
              <w:t>总学分</w:t>
            </w:r>
            <w:r w:rsidRPr="006B413F">
              <w:rPr>
                <w:rFonts w:ascii="宋体" w:eastAsia="宋体" w:hAnsi="宋体" w:cs="Times New Roman" w:hint="eastAsia"/>
                <w:color w:val="000000"/>
              </w:rPr>
              <w:t>≥</w:t>
            </w:r>
            <w:r w:rsidRPr="006B413F">
              <w:rPr>
                <w:rFonts w:ascii="Calibri" w:eastAsia="宋体" w:hAnsi="Calibri" w:cs="Times New Roman" w:hint="eastAsia"/>
                <w:color w:val="000000"/>
              </w:rPr>
              <w:t>17</w:t>
            </w:r>
            <w:r w:rsidRPr="006B413F">
              <w:rPr>
                <w:rFonts w:ascii="Calibri" w:eastAsia="宋体" w:hAnsi="Calibri" w:cs="Times New Roman" w:hint="eastAsia"/>
                <w:color w:val="000000"/>
              </w:rPr>
              <w:t>，其中课程学分</w:t>
            </w:r>
            <w:r w:rsidRPr="006B413F">
              <w:rPr>
                <w:rFonts w:ascii="宋体" w:eastAsia="宋体" w:hAnsi="宋体" w:cs="Times New Roman" w:hint="eastAsia"/>
                <w:color w:val="000000"/>
              </w:rPr>
              <w:t>≥</w:t>
            </w:r>
            <w:r w:rsidRPr="006B413F">
              <w:rPr>
                <w:rFonts w:ascii="Calibri" w:eastAsia="宋体" w:hAnsi="Calibri" w:cs="Times New Roman" w:hint="eastAsia"/>
                <w:color w:val="000000"/>
              </w:rPr>
              <w:t>12</w:t>
            </w:r>
            <w:r w:rsidRPr="006B413F">
              <w:rPr>
                <w:rFonts w:ascii="Calibri" w:eastAsia="宋体" w:hAnsi="Calibri" w:cs="Times New Roman" w:hint="eastAsia"/>
                <w:color w:val="000000"/>
              </w:rPr>
              <w:t>（必修课学分</w:t>
            </w:r>
            <w:r w:rsidRPr="006B413F">
              <w:rPr>
                <w:rFonts w:ascii="宋体" w:eastAsia="宋体" w:hAnsi="宋体" w:cs="Times New Roman" w:hint="eastAsia"/>
                <w:color w:val="000000"/>
              </w:rPr>
              <w:t>≥8</w:t>
            </w:r>
            <w:r w:rsidRPr="006B413F">
              <w:rPr>
                <w:rFonts w:ascii="Calibri" w:eastAsia="宋体" w:hAnsi="Calibri" w:cs="Times New Roman" w:hint="eastAsia"/>
                <w:color w:val="000000"/>
              </w:rPr>
              <w:t>），必修环节学分</w:t>
            </w:r>
            <w:r w:rsidRPr="006B413F">
              <w:rPr>
                <w:rFonts w:ascii="宋体" w:eastAsia="宋体" w:hAnsi="宋体" w:cs="Times New Roman" w:hint="eastAsia"/>
                <w:color w:val="000000"/>
              </w:rPr>
              <w:t>≥</w:t>
            </w:r>
            <w:r w:rsidRPr="006B413F">
              <w:rPr>
                <w:rFonts w:ascii="Calibri" w:eastAsia="宋体" w:hAnsi="Calibri" w:cs="Times New Roman" w:hint="eastAsia"/>
                <w:color w:val="000000"/>
              </w:rPr>
              <w:t>5</w:t>
            </w:r>
            <w:r w:rsidRPr="006B413F">
              <w:rPr>
                <w:rFonts w:ascii="Calibri" w:eastAsia="宋体" w:hAnsi="Calibri" w:cs="Times New Roman" w:hint="eastAsia"/>
                <w:color w:val="000000"/>
              </w:rPr>
              <w:t>。</w:t>
            </w:r>
          </w:p>
        </w:tc>
      </w:tr>
    </w:tbl>
    <w:p w:rsidR="00D10919" w:rsidRDefault="00D10919" w:rsidP="00C7215B">
      <w:pPr>
        <w:widowControl/>
        <w:spacing w:line="480" w:lineRule="exact"/>
        <w:jc w:val="center"/>
        <w:rPr>
          <w:rFonts w:ascii="Times New Roman" w:eastAsia="黑体" w:hAnsi="Times New Roman" w:cs="Times New Roman"/>
          <w:bCs/>
          <w:sz w:val="32"/>
          <w:szCs w:val="32"/>
        </w:rPr>
      </w:pPr>
    </w:p>
    <w:p w:rsidR="006B413F" w:rsidRPr="00814349" w:rsidRDefault="006B413F" w:rsidP="00C7215B">
      <w:pPr>
        <w:widowControl/>
        <w:spacing w:line="480" w:lineRule="exact"/>
        <w:jc w:val="center"/>
        <w:rPr>
          <w:rFonts w:ascii="Times New Roman" w:eastAsia="黑体" w:hAnsi="Times New Roman" w:cs="Times New Roman"/>
          <w:bCs/>
          <w:sz w:val="32"/>
          <w:szCs w:val="32"/>
        </w:rPr>
      </w:pPr>
      <w:r w:rsidRPr="00814349">
        <w:rPr>
          <w:rFonts w:ascii="Times New Roman" w:eastAsia="黑体" w:hAnsi="Times New Roman" w:cs="Times New Roman" w:hint="eastAsia"/>
          <w:bCs/>
          <w:sz w:val="32"/>
          <w:szCs w:val="32"/>
        </w:rPr>
        <w:lastRenderedPageBreak/>
        <w:t>跨文化传播学专业学术学位博士研究</w:t>
      </w:r>
      <w:r w:rsidRPr="00814349">
        <w:rPr>
          <w:rFonts w:ascii="Times New Roman" w:eastAsia="黑体" w:hAnsi="Times New Roman" w:cs="Times New Roman"/>
          <w:bCs/>
          <w:sz w:val="32"/>
          <w:szCs w:val="32"/>
        </w:rPr>
        <w:t>生培养方案</w:t>
      </w:r>
    </w:p>
    <w:p w:rsidR="006B413F" w:rsidRDefault="006B413F" w:rsidP="006B413F">
      <w:pPr>
        <w:widowControl/>
        <w:spacing w:line="480" w:lineRule="exact"/>
        <w:jc w:val="center"/>
        <w:rPr>
          <w:rFonts w:ascii="Times New Roman" w:eastAsia="楷体" w:hAnsi="Times New Roman" w:cs="Times New Roman"/>
          <w:bCs/>
          <w:sz w:val="28"/>
          <w:szCs w:val="28"/>
        </w:rPr>
      </w:pPr>
      <w:r w:rsidRPr="00814349">
        <w:rPr>
          <w:rFonts w:ascii="Times New Roman" w:eastAsia="楷体" w:hAnsi="Times New Roman" w:cs="Times New Roman"/>
          <w:bCs/>
          <w:sz w:val="28"/>
          <w:szCs w:val="28"/>
        </w:rPr>
        <w:t>（</w:t>
      </w:r>
      <w:r w:rsidRPr="00814349">
        <w:rPr>
          <w:rFonts w:ascii="Times New Roman" w:eastAsia="楷体" w:hAnsi="Times New Roman" w:cs="Times New Roman" w:hint="eastAsia"/>
          <w:bCs/>
          <w:sz w:val="28"/>
          <w:szCs w:val="28"/>
        </w:rPr>
        <w:t>专业</w:t>
      </w:r>
      <w:r w:rsidRPr="00814349">
        <w:rPr>
          <w:rFonts w:ascii="Times New Roman" w:eastAsia="楷体" w:hAnsi="Times New Roman" w:cs="Times New Roman"/>
          <w:bCs/>
          <w:sz w:val="28"/>
          <w:szCs w:val="28"/>
        </w:rPr>
        <w:t>代码：</w:t>
      </w:r>
      <w:r w:rsidRPr="00814349">
        <w:rPr>
          <w:rFonts w:ascii="Times New Roman" w:eastAsia="楷体" w:hAnsi="Times New Roman" w:cs="Times New Roman" w:hint="eastAsia"/>
          <w:bCs/>
          <w:sz w:val="28"/>
          <w:szCs w:val="28"/>
        </w:rPr>
        <w:t xml:space="preserve">0503Z2   </w:t>
      </w:r>
      <w:r w:rsidRPr="00814349">
        <w:rPr>
          <w:rFonts w:ascii="Times New Roman" w:eastAsia="楷体" w:hAnsi="Times New Roman" w:cs="Times New Roman"/>
          <w:bCs/>
          <w:sz w:val="28"/>
          <w:szCs w:val="28"/>
        </w:rPr>
        <w:t>授</w:t>
      </w:r>
      <w:r w:rsidRPr="00814349">
        <w:rPr>
          <w:rFonts w:ascii="Times New Roman" w:eastAsia="楷体" w:hAnsi="Times New Roman" w:cs="Times New Roman" w:hint="eastAsia"/>
          <w:bCs/>
          <w:sz w:val="28"/>
          <w:szCs w:val="28"/>
        </w:rPr>
        <w:t>文学博士</w:t>
      </w:r>
      <w:r w:rsidRPr="00814349">
        <w:rPr>
          <w:rFonts w:ascii="Times New Roman" w:eastAsia="楷体" w:hAnsi="Times New Roman" w:cs="Times New Roman"/>
          <w:bCs/>
          <w:sz w:val="28"/>
          <w:szCs w:val="28"/>
        </w:rPr>
        <w:t>学位）</w:t>
      </w:r>
    </w:p>
    <w:p w:rsidR="006B413F" w:rsidRPr="00814349" w:rsidRDefault="006B413F" w:rsidP="006B413F">
      <w:pPr>
        <w:widowControl/>
        <w:spacing w:line="480" w:lineRule="exact"/>
        <w:jc w:val="center"/>
        <w:rPr>
          <w:rFonts w:ascii="Times New Roman" w:eastAsia="楷体" w:hAnsi="Times New Roman" w:cs="Times New Roman"/>
          <w:bCs/>
          <w:sz w:val="28"/>
          <w:szCs w:val="28"/>
        </w:rPr>
      </w:pPr>
    </w:p>
    <w:p w:rsidR="006B413F" w:rsidRPr="00650DB5" w:rsidRDefault="006B413F" w:rsidP="006B413F">
      <w:pPr>
        <w:spacing w:line="480" w:lineRule="exact"/>
        <w:rPr>
          <w:rFonts w:ascii="黑体" w:eastAsia="黑体" w:hAnsi="黑体"/>
          <w:sz w:val="28"/>
          <w:szCs w:val="28"/>
        </w:rPr>
      </w:pPr>
      <w:r>
        <w:rPr>
          <w:rFonts w:ascii="黑体" w:eastAsia="黑体" w:hAnsi="黑体" w:hint="eastAsia"/>
          <w:sz w:val="28"/>
          <w:szCs w:val="28"/>
        </w:rPr>
        <w:t>一、</w:t>
      </w:r>
      <w:r w:rsidRPr="00650DB5">
        <w:rPr>
          <w:rFonts w:ascii="黑体" w:eastAsia="黑体" w:hAnsi="黑体"/>
          <w:sz w:val="28"/>
          <w:szCs w:val="28"/>
        </w:rPr>
        <w:t>培养目标</w:t>
      </w:r>
    </w:p>
    <w:p w:rsidR="0083202F" w:rsidRDefault="0083202F" w:rsidP="0083202F">
      <w:pPr>
        <w:spacing w:line="480" w:lineRule="exact"/>
        <w:ind w:firstLineChars="200" w:firstLine="480"/>
        <w:rPr>
          <w:rFonts w:ascii="Times New Roman" w:hAnsi="Times New Roman" w:cs="Times New Roman"/>
          <w:color w:val="000000" w:themeColor="text1"/>
          <w:sz w:val="24"/>
          <w:szCs w:val="24"/>
        </w:rPr>
      </w:pPr>
      <w:r>
        <w:rPr>
          <w:rFonts w:ascii="宋体" w:hAnsi="宋体" w:cs="宋体" w:hint="eastAsia"/>
          <w:sz w:val="24"/>
          <w:szCs w:val="24"/>
        </w:rPr>
        <w:t>本专业以习近平新时代中国特色社会主义思想为指导，全面贯彻党的教育方针，落实立德树人根本任务，培养担当民族复兴大任的时代新人和德智体美劳全面发展的社会主义建设者和接班人。</w:t>
      </w:r>
      <w:r>
        <w:rPr>
          <w:rFonts w:ascii="Times New Roman" w:hAnsi="Times New Roman" w:cs="Times New Roman" w:hint="eastAsia"/>
          <w:color w:val="000000" w:themeColor="text1"/>
          <w:sz w:val="24"/>
          <w:szCs w:val="24"/>
        </w:rPr>
        <w:t>具体目标如下：</w:t>
      </w:r>
    </w:p>
    <w:p w:rsidR="0083202F" w:rsidRDefault="0083202F" w:rsidP="0083202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培养德、智、体、美、劳全面发展，具有坚实的理论基础、系统的专业知识、熟练的专业技能和国际学术视野，并富有创新思维和创新能力，能从事跨文化传播学教学与研究的高层次专门人才以及跨文化交流、对外传播等方面的高级专业工作者。</w:t>
      </w:r>
    </w:p>
    <w:p w:rsidR="0083202F" w:rsidRDefault="0083202F" w:rsidP="0083202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r>
        <w:rPr>
          <w:rFonts w:ascii="Times New Roman" w:hAnsi="Times New Roman" w:cs="Times New Roman" w:hint="eastAsia"/>
          <w:color w:val="000000" w:themeColor="text1"/>
          <w:sz w:val="24"/>
          <w:szCs w:val="24"/>
        </w:rPr>
        <w:t>树立正确的世界观、人生观和价值观，遵纪守法，具有良好的道德品质、学术修养和高度的事业心与责任感，能竭诚为国家、民族、人民服务。</w:t>
      </w:r>
    </w:p>
    <w:p w:rsidR="0083202F" w:rsidRDefault="0083202F" w:rsidP="0083202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w:t>
      </w:r>
      <w:r>
        <w:rPr>
          <w:rFonts w:ascii="Times New Roman" w:hAnsi="Times New Roman" w:cs="Times New Roman" w:hint="eastAsia"/>
          <w:color w:val="000000" w:themeColor="text1"/>
          <w:sz w:val="24"/>
          <w:szCs w:val="24"/>
        </w:rPr>
        <w:t>具有坚实宽厚的新闻传播学、文化学、语言学理论基础和系统的专业知识；深入了解本专业研究的已有成果和最新进展，熟悉中外新闻传播业和人类跨文化交流的历史与现状；具有强烈的创新意识和独立从事创造性研究的能力及跨文化交流工作的能力；对本专业的某一领域有深入扎实的研究和独到深刻的见解，发表具有较高学术水准的成果，能承担国家或省部级的科研项目及国内学术交流任务；能独立担任本专业基础课和一门专业课的主讲。</w:t>
      </w:r>
    </w:p>
    <w:p w:rsidR="0083202F" w:rsidRDefault="0083202F" w:rsidP="0083202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r>
        <w:rPr>
          <w:rFonts w:ascii="Times New Roman" w:hAnsi="Times New Roman" w:cs="Times New Roman" w:hint="eastAsia"/>
          <w:color w:val="000000" w:themeColor="text1"/>
          <w:sz w:val="24"/>
          <w:szCs w:val="24"/>
        </w:rPr>
        <w:t>掌握一门或一门以上外语，能熟练阅读、查阅本专业的外文文献资料，并具有较强的外语写作和进行国际学术交流的能力。</w:t>
      </w:r>
    </w:p>
    <w:p w:rsidR="006B413F" w:rsidRDefault="0083202F" w:rsidP="0083202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5.</w:t>
      </w:r>
      <w:r>
        <w:rPr>
          <w:rFonts w:ascii="Times New Roman" w:hAnsi="Times New Roman" w:cs="Times New Roman" w:hint="eastAsia"/>
          <w:color w:val="000000" w:themeColor="text1"/>
          <w:sz w:val="24"/>
          <w:szCs w:val="24"/>
        </w:rPr>
        <w:t>身体健康，并具有良好的心理素质。</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p>
    <w:p w:rsidR="006B413F" w:rsidRPr="00650DB5" w:rsidRDefault="006B413F" w:rsidP="006B413F">
      <w:pPr>
        <w:spacing w:line="480" w:lineRule="exact"/>
        <w:rPr>
          <w:rFonts w:ascii="黑体" w:eastAsia="黑体" w:hAnsi="黑体"/>
          <w:sz w:val="28"/>
          <w:szCs w:val="28"/>
        </w:rPr>
      </w:pPr>
      <w:r>
        <w:rPr>
          <w:rFonts w:ascii="黑体" w:eastAsia="黑体" w:hAnsi="黑体" w:hint="eastAsia"/>
          <w:sz w:val="28"/>
          <w:szCs w:val="28"/>
        </w:rPr>
        <w:t>二、</w:t>
      </w:r>
      <w:r w:rsidRPr="00650DB5">
        <w:rPr>
          <w:rFonts w:ascii="黑体" w:eastAsia="黑体" w:hAnsi="黑体"/>
          <w:sz w:val="28"/>
          <w:szCs w:val="28"/>
        </w:rPr>
        <w:t>研究方向</w:t>
      </w:r>
    </w:p>
    <w:p w:rsidR="006B413F" w:rsidRPr="00814349" w:rsidRDefault="006B413F" w:rsidP="006B413F">
      <w:pPr>
        <w:spacing w:line="480" w:lineRule="exact"/>
        <w:ind w:firstLineChars="200" w:firstLine="482"/>
        <w:rPr>
          <w:rFonts w:ascii="Times New Roman" w:hAnsi="Times New Roman" w:cs="Times New Roman"/>
          <w:b/>
          <w:sz w:val="24"/>
          <w:szCs w:val="24"/>
        </w:rPr>
      </w:pPr>
      <w:r w:rsidRPr="00814349">
        <w:rPr>
          <w:rFonts w:ascii="Times New Roman" w:hAnsi="Times New Roman" w:cs="Times New Roman" w:hint="eastAsia"/>
          <w:b/>
          <w:sz w:val="24"/>
          <w:szCs w:val="24"/>
        </w:rPr>
        <w:t>1</w:t>
      </w:r>
      <w:r w:rsidRPr="00814349">
        <w:rPr>
          <w:rFonts w:ascii="Times New Roman" w:hAnsi="Times New Roman" w:cs="Times New Roman" w:hint="eastAsia"/>
          <w:b/>
          <w:sz w:val="24"/>
          <w:szCs w:val="24"/>
        </w:rPr>
        <w:t>．跨文化传播理论</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探讨跨文化传播的历史与现状，总结跨文化传播的发展规律及重大理论问题。研究跨文化传播的基本原理，关注跨文化传播理论的创新动向。注重探讨人类跨文化传播活动的核心问题，从而在立体思维的架构中，辨析人的交往理性、人与人之间的权力关系与交往意义，启发人们回到日常生活实践去开拓跨文化传播的</w:t>
      </w:r>
      <w:r w:rsidRPr="00814349">
        <w:rPr>
          <w:rFonts w:ascii="Times New Roman" w:hAnsi="Times New Roman" w:cs="Times New Roman" w:hint="eastAsia"/>
          <w:color w:val="000000" w:themeColor="text1"/>
          <w:sz w:val="24"/>
          <w:szCs w:val="24"/>
        </w:rPr>
        <w:lastRenderedPageBreak/>
        <w:t>思维空间。</w:t>
      </w:r>
    </w:p>
    <w:p w:rsidR="006B413F" w:rsidRPr="00814349" w:rsidRDefault="006B413F" w:rsidP="006B413F">
      <w:pPr>
        <w:spacing w:line="480" w:lineRule="exact"/>
        <w:ind w:firstLineChars="200" w:firstLine="482"/>
        <w:rPr>
          <w:rFonts w:ascii="Times New Roman" w:hAnsi="Times New Roman" w:cs="Times New Roman"/>
          <w:b/>
          <w:sz w:val="24"/>
          <w:szCs w:val="24"/>
        </w:rPr>
      </w:pPr>
      <w:r w:rsidRPr="00814349">
        <w:rPr>
          <w:rFonts w:ascii="Times New Roman" w:hAnsi="Times New Roman" w:cs="Times New Roman" w:hint="eastAsia"/>
          <w:b/>
          <w:sz w:val="24"/>
          <w:szCs w:val="24"/>
        </w:rPr>
        <w:t>2</w:t>
      </w:r>
      <w:r w:rsidRPr="00814349">
        <w:rPr>
          <w:rFonts w:ascii="Times New Roman" w:hAnsi="Times New Roman" w:cs="Times New Roman" w:hint="eastAsia"/>
          <w:b/>
          <w:sz w:val="24"/>
          <w:szCs w:val="24"/>
        </w:rPr>
        <w:t>．跨文化传播的媒介问题研究</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探讨媒介在跨文化传播过程中的现实问题及发展方向。结合跨文化传播理论研究和当代媒介发展社会现实，围绕跨文化传播当中媒介作为桥与沟的双重角色这一个核心问题展开思考，辨析媒介技术的反人性统治等问题，呈现跨文化传播的无限多样的可能性。</w:t>
      </w:r>
    </w:p>
    <w:p w:rsidR="006B413F" w:rsidRPr="00814349" w:rsidRDefault="006B413F" w:rsidP="006B413F">
      <w:pPr>
        <w:spacing w:line="480" w:lineRule="exact"/>
        <w:ind w:firstLineChars="200" w:firstLine="482"/>
        <w:rPr>
          <w:rFonts w:ascii="Times New Roman" w:hAnsi="Times New Roman" w:cs="Times New Roman"/>
          <w:b/>
          <w:sz w:val="24"/>
          <w:szCs w:val="24"/>
        </w:rPr>
      </w:pPr>
      <w:r w:rsidRPr="00814349">
        <w:rPr>
          <w:rFonts w:ascii="Times New Roman" w:hAnsi="Times New Roman" w:cs="Times New Roman" w:hint="eastAsia"/>
          <w:b/>
          <w:sz w:val="24"/>
          <w:szCs w:val="24"/>
        </w:rPr>
        <w:t>3</w:t>
      </w:r>
      <w:r w:rsidRPr="00814349">
        <w:rPr>
          <w:rFonts w:ascii="Times New Roman" w:hAnsi="Times New Roman" w:cs="Times New Roman" w:hint="eastAsia"/>
          <w:b/>
          <w:sz w:val="24"/>
          <w:szCs w:val="24"/>
        </w:rPr>
        <w:t>．国际传播研究</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探讨全球化背景下的国际新闻传播、国际媒介体制、全球媒介文化、国家形象传播等问题。重点关注</w:t>
      </w:r>
      <w:r w:rsidRPr="00814349">
        <w:rPr>
          <w:rFonts w:ascii="Times New Roman" w:hAnsi="Times New Roman" w:cs="Times New Roman"/>
          <w:color w:val="000000" w:themeColor="text1"/>
          <w:sz w:val="24"/>
          <w:szCs w:val="24"/>
        </w:rPr>
        <w:t>通过大众传播媒介进行的跨越民族国家界限的国际信息传播及过程</w:t>
      </w:r>
      <w:r w:rsidRPr="00814349">
        <w:rPr>
          <w:rFonts w:ascii="Times New Roman" w:hAnsi="Times New Roman" w:cs="Times New Roman" w:hint="eastAsia"/>
          <w:color w:val="000000" w:themeColor="text1"/>
          <w:sz w:val="24"/>
          <w:szCs w:val="24"/>
        </w:rPr>
        <w:t>，以及在这个过程当中表现出来的媒介与大国关系、媒介体制比较、新媒体与国际信息流通、文化冲突与全球化等国际传播理论与实践议题。</w:t>
      </w:r>
    </w:p>
    <w:p w:rsidR="006B413F" w:rsidRDefault="006B413F" w:rsidP="006B413F">
      <w:pPr>
        <w:tabs>
          <w:tab w:val="left" w:pos="4287"/>
          <w:tab w:val="left" w:pos="8612"/>
        </w:tabs>
        <w:spacing w:line="360" w:lineRule="auto"/>
        <w:rPr>
          <w:rFonts w:ascii="黑体" w:eastAsia="黑体" w:hAnsi="黑体"/>
          <w:sz w:val="28"/>
          <w:szCs w:val="28"/>
        </w:rPr>
      </w:pPr>
    </w:p>
    <w:p w:rsidR="006B413F" w:rsidRPr="007640C7" w:rsidRDefault="006B413F" w:rsidP="006B413F">
      <w:pPr>
        <w:tabs>
          <w:tab w:val="left" w:pos="4287"/>
          <w:tab w:val="left" w:pos="8612"/>
        </w:tabs>
        <w:spacing w:line="360" w:lineRule="auto"/>
        <w:rPr>
          <w:rFonts w:ascii="黑体" w:eastAsia="黑体" w:hAnsi="黑体"/>
          <w:sz w:val="28"/>
          <w:szCs w:val="28"/>
        </w:rPr>
      </w:pPr>
      <w:r w:rsidRPr="007640C7">
        <w:rPr>
          <w:rFonts w:ascii="黑体" w:eastAsia="黑体" w:hAnsi="黑体" w:hint="eastAsia"/>
          <w:sz w:val="28"/>
          <w:szCs w:val="28"/>
        </w:rPr>
        <w:t>三、培养方式</w:t>
      </w:r>
    </w:p>
    <w:p w:rsidR="006B413F"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实行导师负责制，导师是研究生培养的第一责任人，对研究生培养的全过程进行全方位针对性指导。</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p>
    <w:p w:rsidR="006B413F" w:rsidRPr="00B91806" w:rsidRDefault="006B413F" w:rsidP="006B413F">
      <w:pPr>
        <w:tabs>
          <w:tab w:val="left" w:pos="4287"/>
          <w:tab w:val="left" w:pos="8612"/>
        </w:tabs>
        <w:spacing w:line="360" w:lineRule="auto"/>
        <w:rPr>
          <w:rFonts w:ascii="黑体" w:eastAsia="黑体" w:hAnsi="黑体"/>
          <w:sz w:val="28"/>
          <w:szCs w:val="28"/>
        </w:rPr>
      </w:pPr>
      <w:r>
        <w:rPr>
          <w:rFonts w:ascii="黑体" w:eastAsia="黑体" w:hAnsi="黑体" w:hint="eastAsia"/>
          <w:sz w:val="28"/>
          <w:szCs w:val="28"/>
        </w:rPr>
        <w:t>四、</w:t>
      </w:r>
      <w:r w:rsidRPr="00B91806">
        <w:rPr>
          <w:rFonts w:ascii="黑体" w:eastAsia="黑体" w:hAnsi="黑体" w:hint="eastAsia"/>
          <w:sz w:val="28"/>
          <w:szCs w:val="28"/>
        </w:rPr>
        <w:t xml:space="preserve">学制与学习年限 </w:t>
      </w:r>
    </w:p>
    <w:p w:rsidR="006B413F" w:rsidRPr="008771E6" w:rsidRDefault="006B413F" w:rsidP="006B413F">
      <w:pPr>
        <w:spacing w:line="480" w:lineRule="exact"/>
        <w:ind w:firstLineChars="200" w:firstLine="480"/>
        <w:rPr>
          <w:rFonts w:asciiTheme="minorEastAsia" w:hAnsiTheme="minorEastAsia"/>
          <w:sz w:val="24"/>
          <w:szCs w:val="24"/>
        </w:rPr>
      </w:pPr>
      <w:r w:rsidRPr="00814349">
        <w:rPr>
          <w:rFonts w:ascii="Times New Roman" w:hAnsi="Times New Roman" w:cs="Times New Roman" w:hint="eastAsia"/>
          <w:color w:val="000000" w:themeColor="text1"/>
          <w:sz w:val="24"/>
          <w:szCs w:val="24"/>
        </w:rPr>
        <w:t>本专业博士生</w:t>
      </w:r>
      <w:r w:rsidR="00D10919">
        <w:rPr>
          <w:rFonts w:ascii="Times New Roman" w:hAnsi="Times New Roman" w:cs="Times New Roman" w:hint="eastAsia"/>
          <w:color w:val="000000" w:themeColor="text1"/>
          <w:sz w:val="24"/>
          <w:szCs w:val="24"/>
        </w:rPr>
        <w:t>学制</w:t>
      </w:r>
      <w:r w:rsidRPr="00814349">
        <w:rPr>
          <w:rFonts w:ascii="Times New Roman" w:hAnsi="Times New Roman" w:cs="Times New Roman" w:hint="eastAsia"/>
          <w:color w:val="000000" w:themeColor="text1"/>
          <w:sz w:val="24"/>
          <w:szCs w:val="24"/>
        </w:rPr>
        <w:t>为</w:t>
      </w:r>
      <w:r w:rsidRPr="00814349">
        <w:rPr>
          <w:rFonts w:ascii="Times New Roman" w:hAnsi="Times New Roman" w:cs="Times New Roman" w:hint="eastAsia"/>
          <w:color w:val="000000" w:themeColor="text1"/>
          <w:sz w:val="24"/>
          <w:szCs w:val="24"/>
        </w:rPr>
        <w:t>3</w:t>
      </w:r>
      <w:r w:rsidRPr="00814349">
        <w:rPr>
          <w:rFonts w:ascii="Times New Roman" w:hAnsi="Times New Roman" w:cs="Times New Roman" w:hint="eastAsia"/>
          <w:color w:val="000000" w:themeColor="text1"/>
          <w:sz w:val="24"/>
          <w:szCs w:val="24"/>
        </w:rPr>
        <w:t>年，最长学习年限</w:t>
      </w:r>
      <w:r w:rsidRPr="00814349">
        <w:rPr>
          <w:rFonts w:ascii="Times New Roman" w:hAnsi="Times New Roman" w:cs="Times New Roman" w:hint="eastAsia"/>
          <w:color w:val="000000" w:themeColor="text1"/>
          <w:sz w:val="24"/>
          <w:szCs w:val="24"/>
        </w:rPr>
        <w:t>6</w:t>
      </w:r>
      <w:r w:rsidRPr="00814349">
        <w:rPr>
          <w:rFonts w:ascii="Times New Roman" w:hAnsi="Times New Roman" w:cs="Times New Roman" w:hint="eastAsia"/>
          <w:color w:val="000000" w:themeColor="text1"/>
          <w:sz w:val="24"/>
          <w:szCs w:val="24"/>
        </w:rPr>
        <w:t>年。</w:t>
      </w:r>
    </w:p>
    <w:p w:rsidR="006B413F" w:rsidRDefault="006B413F" w:rsidP="006B413F">
      <w:pPr>
        <w:spacing w:line="480" w:lineRule="exact"/>
        <w:rPr>
          <w:rFonts w:ascii="黑体" w:eastAsia="黑体" w:hAnsi="黑体"/>
          <w:sz w:val="28"/>
          <w:szCs w:val="28"/>
        </w:rPr>
      </w:pPr>
    </w:p>
    <w:p w:rsidR="006B413F" w:rsidRPr="00650DB5" w:rsidRDefault="006B413F" w:rsidP="006B413F">
      <w:pPr>
        <w:spacing w:line="480" w:lineRule="exact"/>
        <w:rPr>
          <w:rFonts w:ascii="黑体" w:eastAsia="黑体" w:hAnsi="黑体"/>
          <w:sz w:val="28"/>
          <w:szCs w:val="28"/>
        </w:rPr>
      </w:pPr>
      <w:r>
        <w:rPr>
          <w:rFonts w:ascii="黑体" w:eastAsia="黑体" w:hAnsi="黑体" w:hint="eastAsia"/>
          <w:sz w:val="28"/>
          <w:szCs w:val="28"/>
        </w:rPr>
        <w:t>五、</w:t>
      </w:r>
      <w:r w:rsidRPr="00650DB5">
        <w:rPr>
          <w:rFonts w:ascii="黑体" w:eastAsia="黑体" w:hAnsi="黑体" w:hint="eastAsia"/>
          <w:sz w:val="28"/>
          <w:szCs w:val="28"/>
        </w:rPr>
        <w:t>课程设置</w:t>
      </w:r>
    </w:p>
    <w:p w:rsidR="006B413F" w:rsidRPr="00814349" w:rsidRDefault="006B413F" w:rsidP="006B413F">
      <w:pPr>
        <w:spacing w:line="480" w:lineRule="exact"/>
        <w:ind w:firstLineChars="200" w:firstLine="482"/>
        <w:rPr>
          <w:rFonts w:ascii="Times New Roman" w:hAnsi="Times New Roman" w:cs="Times New Roman"/>
          <w:b/>
          <w:sz w:val="24"/>
          <w:szCs w:val="24"/>
        </w:rPr>
      </w:pPr>
      <w:r w:rsidRPr="00814349">
        <w:rPr>
          <w:rFonts w:ascii="Times New Roman" w:hAnsi="Times New Roman" w:cs="Times New Roman" w:hint="eastAsia"/>
          <w:b/>
          <w:sz w:val="24"/>
          <w:szCs w:val="24"/>
        </w:rPr>
        <w:t>（一）课程设置</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参见《跨文化传播学专业攻读博士学位研究生课程计划表》。</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外国留学博士生课程总学分与国内博士生一致，其公共必修课程为：中国概况</w:t>
      </w:r>
      <w:r w:rsidRPr="00814349">
        <w:rPr>
          <w:rFonts w:ascii="Times New Roman" w:hAnsi="Times New Roman" w:cs="Times New Roman" w:hint="eastAsia"/>
          <w:color w:val="000000" w:themeColor="text1"/>
          <w:sz w:val="24"/>
          <w:szCs w:val="24"/>
        </w:rPr>
        <w:t>2</w:t>
      </w:r>
      <w:r w:rsidRPr="00814349">
        <w:rPr>
          <w:rFonts w:ascii="Times New Roman" w:hAnsi="Times New Roman" w:cs="Times New Roman" w:hint="eastAsia"/>
          <w:color w:val="000000" w:themeColor="text1"/>
          <w:sz w:val="24"/>
          <w:szCs w:val="24"/>
        </w:rPr>
        <w:t>学分，汉语综合</w:t>
      </w:r>
      <w:r w:rsidRPr="00814349">
        <w:rPr>
          <w:rFonts w:ascii="Times New Roman" w:hAnsi="Times New Roman" w:cs="Times New Roman" w:hint="eastAsia"/>
          <w:color w:val="000000" w:themeColor="text1"/>
          <w:sz w:val="24"/>
          <w:szCs w:val="24"/>
        </w:rPr>
        <w:t>2</w:t>
      </w:r>
      <w:r w:rsidRPr="00814349">
        <w:rPr>
          <w:rFonts w:ascii="Times New Roman" w:hAnsi="Times New Roman" w:cs="Times New Roman" w:hint="eastAsia"/>
          <w:color w:val="000000" w:themeColor="text1"/>
          <w:sz w:val="24"/>
          <w:szCs w:val="24"/>
        </w:rPr>
        <w:t>学分。港澳台博士生</w:t>
      </w:r>
      <w:r w:rsidR="00D10919">
        <w:rPr>
          <w:rFonts w:ascii="Times New Roman" w:hAnsi="Times New Roman" w:cs="Times New Roman" w:hint="eastAsia"/>
          <w:color w:val="000000" w:themeColor="text1"/>
          <w:sz w:val="24"/>
          <w:szCs w:val="24"/>
        </w:rPr>
        <w:t>马克思主义理论课可免修，所缺学分可以国情类课程学分替代</w:t>
      </w:r>
      <w:r w:rsidRPr="00814349">
        <w:rPr>
          <w:rFonts w:ascii="Times New Roman" w:hAnsi="Times New Roman" w:cs="Times New Roman" w:hint="eastAsia"/>
          <w:color w:val="000000" w:themeColor="text1"/>
          <w:sz w:val="24"/>
          <w:szCs w:val="24"/>
        </w:rPr>
        <w:t>。</w:t>
      </w:r>
    </w:p>
    <w:p w:rsidR="006B413F" w:rsidRPr="00814349" w:rsidRDefault="006B413F" w:rsidP="006B413F">
      <w:pPr>
        <w:spacing w:line="480" w:lineRule="exact"/>
        <w:ind w:firstLineChars="200" w:firstLine="482"/>
        <w:rPr>
          <w:rFonts w:ascii="Times New Roman" w:hAnsi="Times New Roman" w:cs="Times New Roman"/>
          <w:b/>
          <w:sz w:val="24"/>
          <w:szCs w:val="24"/>
        </w:rPr>
      </w:pPr>
      <w:r w:rsidRPr="00814349">
        <w:rPr>
          <w:rFonts w:ascii="Times New Roman" w:hAnsi="Times New Roman" w:cs="Times New Roman" w:hint="eastAsia"/>
          <w:b/>
          <w:sz w:val="24"/>
          <w:szCs w:val="24"/>
        </w:rPr>
        <w:t>（二）学分要求</w:t>
      </w:r>
    </w:p>
    <w:p w:rsidR="006B413F" w:rsidRPr="006D405C" w:rsidRDefault="006B413F" w:rsidP="006D405C">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本专业博士研究生应修满的总学分不少于</w:t>
      </w:r>
      <w:r w:rsidRPr="00814349">
        <w:rPr>
          <w:rFonts w:ascii="Times New Roman" w:hAnsi="Times New Roman" w:cs="Times New Roman" w:hint="eastAsia"/>
          <w:color w:val="000000" w:themeColor="text1"/>
          <w:sz w:val="24"/>
          <w:szCs w:val="24"/>
        </w:rPr>
        <w:t>17</w:t>
      </w:r>
      <w:r w:rsidRPr="00814349">
        <w:rPr>
          <w:rFonts w:ascii="Times New Roman" w:hAnsi="Times New Roman" w:cs="Times New Roman" w:hint="eastAsia"/>
          <w:color w:val="000000" w:themeColor="text1"/>
          <w:sz w:val="24"/>
          <w:szCs w:val="24"/>
        </w:rPr>
        <w:t>学分，其中课程学分不少于</w:t>
      </w:r>
      <w:r w:rsidRPr="00814349">
        <w:rPr>
          <w:rFonts w:ascii="Times New Roman" w:hAnsi="Times New Roman" w:cs="Times New Roman" w:hint="eastAsia"/>
          <w:color w:val="000000" w:themeColor="text1"/>
          <w:sz w:val="24"/>
          <w:szCs w:val="24"/>
        </w:rPr>
        <w:t>12</w:t>
      </w:r>
      <w:r w:rsidRPr="00814349">
        <w:rPr>
          <w:rFonts w:ascii="Times New Roman" w:hAnsi="Times New Roman" w:cs="Times New Roman" w:hint="eastAsia"/>
          <w:color w:val="000000" w:themeColor="text1"/>
          <w:sz w:val="24"/>
          <w:szCs w:val="24"/>
        </w:rPr>
        <w:t>学分，必修课学分不少于</w:t>
      </w:r>
      <w:r w:rsidRPr="00814349">
        <w:rPr>
          <w:rFonts w:ascii="Times New Roman" w:hAnsi="Times New Roman" w:cs="Times New Roman" w:hint="eastAsia"/>
          <w:color w:val="000000" w:themeColor="text1"/>
          <w:sz w:val="24"/>
          <w:szCs w:val="24"/>
        </w:rPr>
        <w:t>8</w:t>
      </w:r>
      <w:r w:rsidRPr="00814349">
        <w:rPr>
          <w:rFonts w:ascii="Times New Roman" w:hAnsi="Times New Roman" w:cs="Times New Roman" w:hint="eastAsia"/>
          <w:color w:val="000000" w:themeColor="text1"/>
          <w:sz w:val="24"/>
          <w:szCs w:val="24"/>
        </w:rPr>
        <w:t>学分，必修环节学分不少于</w:t>
      </w:r>
      <w:r w:rsidRPr="00814349">
        <w:rPr>
          <w:rFonts w:ascii="Times New Roman" w:hAnsi="Times New Roman" w:cs="Times New Roman" w:hint="eastAsia"/>
          <w:color w:val="000000" w:themeColor="text1"/>
          <w:sz w:val="24"/>
          <w:szCs w:val="24"/>
        </w:rPr>
        <w:t>5</w:t>
      </w:r>
      <w:r w:rsidRPr="00814349">
        <w:rPr>
          <w:rFonts w:ascii="Times New Roman" w:hAnsi="Times New Roman" w:cs="Times New Roman" w:hint="eastAsia"/>
          <w:color w:val="000000" w:themeColor="text1"/>
          <w:sz w:val="24"/>
          <w:szCs w:val="24"/>
        </w:rPr>
        <w:t>学分。</w:t>
      </w:r>
    </w:p>
    <w:p w:rsidR="006B413F" w:rsidRDefault="006B413F" w:rsidP="006B413F">
      <w:pPr>
        <w:spacing w:line="480" w:lineRule="exact"/>
        <w:rPr>
          <w:rFonts w:ascii="黑体" w:eastAsia="黑体" w:hAnsi="黑体"/>
          <w:sz w:val="28"/>
          <w:szCs w:val="28"/>
        </w:rPr>
      </w:pPr>
      <w:r>
        <w:rPr>
          <w:rFonts w:ascii="黑体" w:eastAsia="黑体" w:hAnsi="黑体" w:hint="eastAsia"/>
          <w:sz w:val="28"/>
          <w:szCs w:val="28"/>
        </w:rPr>
        <w:lastRenderedPageBreak/>
        <w:t>六</w:t>
      </w:r>
      <w:r>
        <w:rPr>
          <w:rFonts w:ascii="黑体" w:eastAsia="黑体" w:hAnsi="黑体"/>
          <w:sz w:val="28"/>
          <w:szCs w:val="28"/>
        </w:rPr>
        <w:t>、</w:t>
      </w:r>
      <w:r>
        <w:rPr>
          <w:rFonts w:ascii="黑体" w:eastAsia="黑体" w:hAnsi="黑体" w:hint="eastAsia"/>
          <w:sz w:val="28"/>
          <w:szCs w:val="28"/>
        </w:rPr>
        <w:t>必修环节</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1.文献研读</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本专业博士生应完成本学科及导师指定的经典必读书目和重要专业学术期刊的研读，具体包括：新闻学、传播学、跨文化传播学等相关领域经典著作。导师负责博士生文献研读的指导、检查与考核，达到规定要求者，计</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学分。</w:t>
      </w:r>
    </w:p>
    <w:p w:rsidR="006B413F" w:rsidRPr="00A60693"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2.学术报告</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博士生应参与</w:t>
      </w:r>
      <w:r w:rsidRPr="00814349">
        <w:rPr>
          <w:rFonts w:ascii="Times New Roman" w:hAnsi="Times New Roman" w:cs="Times New Roman" w:hint="eastAsia"/>
          <w:color w:val="000000" w:themeColor="text1"/>
          <w:sz w:val="24"/>
          <w:szCs w:val="24"/>
        </w:rPr>
        <w:t>15</w:t>
      </w:r>
      <w:r w:rsidRPr="00814349">
        <w:rPr>
          <w:rFonts w:ascii="Times New Roman" w:hAnsi="Times New Roman" w:cs="Times New Roman" w:hint="eastAsia"/>
          <w:color w:val="000000" w:themeColor="text1"/>
          <w:sz w:val="24"/>
          <w:szCs w:val="24"/>
        </w:rPr>
        <w:t>次以上的学术讲座、学术论坛等；至少参加</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次国内外学术会议，有论文入选，并作口头报告；每学年至少作</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次公开学术专题报告。导师负责博士生学术报告情况的监督和审核，达到规定要求者，计</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3.学科综合考试</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学科综合考试一般在第四学期初，学生提出申请，经学院审查通过后进行。考试内容一般要涵盖本专业二至三个研究方向（或分支学科）。考试目的是检验博士生知识面是否广博与精专。通过综合考试者，计</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学分。博士生在学期间共有两次综合考试机会，第一次考试未通过者须申请参加下一次考试（两次考试的间隔时间不少于</w:t>
      </w:r>
      <w:r w:rsidRPr="00814349">
        <w:rPr>
          <w:rFonts w:ascii="Times New Roman" w:hAnsi="Times New Roman" w:cs="Times New Roman" w:hint="eastAsia"/>
          <w:color w:val="000000" w:themeColor="text1"/>
          <w:sz w:val="24"/>
          <w:szCs w:val="24"/>
        </w:rPr>
        <w:t>3</w:t>
      </w:r>
      <w:r w:rsidRPr="00814349">
        <w:rPr>
          <w:rFonts w:ascii="Times New Roman" w:hAnsi="Times New Roman" w:cs="Times New Roman" w:hint="eastAsia"/>
          <w:color w:val="000000" w:themeColor="text1"/>
          <w:sz w:val="24"/>
          <w:szCs w:val="24"/>
        </w:rPr>
        <w:t>个月）。两次均未通过、不宜继续培养者，依据学籍管理有关规定，作退学处理（硕博连读生可转为硕士生）。</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4.科研训练</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博士生应在导师的指导下至少参加</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项课题研究，强化科研创新能力训练和团队协作能力培养。导师负责博士生科研训练考核，考核合格者，计</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学分。</w:t>
      </w:r>
    </w:p>
    <w:p w:rsidR="006B413F" w:rsidRDefault="006B413F" w:rsidP="006B413F">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5.课程助教与社会实践</w:t>
      </w:r>
    </w:p>
    <w:p w:rsidR="006B413F" w:rsidRPr="00814349" w:rsidRDefault="006B413F" w:rsidP="006B413F">
      <w:pPr>
        <w:spacing w:line="480" w:lineRule="exact"/>
        <w:ind w:firstLineChars="200" w:firstLine="480"/>
        <w:rPr>
          <w:rFonts w:ascii="Times New Roman" w:hAnsi="Times New Roman" w:cs="Times New Roman"/>
          <w:color w:val="000000" w:themeColor="text1"/>
          <w:sz w:val="24"/>
          <w:szCs w:val="24"/>
        </w:rPr>
      </w:pPr>
      <w:r w:rsidRPr="00814349">
        <w:rPr>
          <w:rFonts w:ascii="Times New Roman" w:hAnsi="Times New Roman" w:cs="Times New Roman" w:hint="eastAsia"/>
          <w:color w:val="000000" w:themeColor="text1"/>
          <w:sz w:val="24"/>
          <w:szCs w:val="24"/>
        </w:rPr>
        <w:t>博士生至少应承担</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门课程或</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个学期的课程助教工作，并从事社会调查、挂职锻炼或参与实务部门合作研究、技术服务、科技咨询等社会实践。课程助教与社会实践由学院和导师协同考核，考核合格者，计</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学分（研究生挂职锻炼参见研究生工作部制定的相关管理办法进行考核及认定学分）。</w:t>
      </w:r>
    </w:p>
    <w:p w:rsidR="006B413F" w:rsidRPr="00A60693" w:rsidRDefault="006B413F" w:rsidP="006B413F">
      <w:pPr>
        <w:spacing w:line="480" w:lineRule="exact"/>
        <w:ind w:firstLineChars="200" w:firstLine="482"/>
        <w:rPr>
          <w:rFonts w:asciiTheme="minorEastAsia" w:hAnsiTheme="minorEastAsia"/>
          <w:b/>
          <w:sz w:val="24"/>
          <w:szCs w:val="24"/>
        </w:rPr>
      </w:pPr>
      <w:r w:rsidRPr="00A60693">
        <w:rPr>
          <w:rFonts w:asciiTheme="minorEastAsia" w:hAnsiTheme="minorEastAsia" w:hint="eastAsia"/>
          <w:b/>
          <w:sz w:val="24"/>
          <w:szCs w:val="24"/>
        </w:rPr>
        <w:t>6</w:t>
      </w:r>
      <w:r w:rsidR="00517B6E">
        <w:rPr>
          <w:rFonts w:asciiTheme="minorEastAsia" w:hAnsiTheme="minorEastAsia" w:hint="eastAsia"/>
          <w:b/>
          <w:sz w:val="24"/>
          <w:szCs w:val="24"/>
        </w:rPr>
        <w:t>.</w:t>
      </w:r>
      <w:bookmarkStart w:id="8" w:name="_GoBack"/>
      <w:bookmarkEnd w:id="8"/>
      <w:r w:rsidRPr="00A60693">
        <w:rPr>
          <w:rFonts w:asciiTheme="minorEastAsia" w:hAnsiTheme="minorEastAsia" w:hint="eastAsia"/>
          <w:b/>
          <w:sz w:val="24"/>
          <w:szCs w:val="24"/>
        </w:rPr>
        <w:t>学位资格论文申请</w:t>
      </w:r>
    </w:p>
    <w:p w:rsidR="006B413F" w:rsidRPr="007417E7" w:rsidRDefault="006B413F" w:rsidP="00315C38">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在读期间，须</w:t>
      </w:r>
      <w:r w:rsidR="00315C38">
        <w:rPr>
          <w:rFonts w:ascii="Times New Roman" w:hAnsi="Times New Roman" w:cs="Times New Roman" w:hint="eastAsia"/>
          <w:color w:val="000000" w:themeColor="text1"/>
          <w:sz w:val="24"/>
          <w:szCs w:val="24"/>
        </w:rPr>
        <w:t>以武汉大学为第一作者单位</w:t>
      </w:r>
      <w:r>
        <w:rPr>
          <w:rFonts w:ascii="Times New Roman" w:hAnsi="Times New Roman" w:cs="Times New Roman" w:hint="eastAsia"/>
          <w:color w:val="000000" w:themeColor="text1"/>
          <w:sz w:val="24"/>
          <w:szCs w:val="24"/>
        </w:rPr>
        <w:t>在</w:t>
      </w:r>
      <w:r>
        <w:rPr>
          <w:rFonts w:ascii="Times New Roman" w:hAnsi="Times New Roman" w:cs="Times New Roman"/>
          <w:color w:val="000000" w:themeColor="text1"/>
          <w:sz w:val="24"/>
          <w:szCs w:val="24"/>
        </w:rPr>
        <w:t>C</w:t>
      </w:r>
      <w:r>
        <w:rPr>
          <w:rFonts w:ascii="Times New Roman" w:hAnsi="Times New Roman" w:cs="Times New Roman" w:hint="eastAsia"/>
          <w:color w:val="000000" w:themeColor="text1"/>
          <w:sz w:val="24"/>
          <w:szCs w:val="24"/>
        </w:rPr>
        <w:t>刊核心版上发表</w:t>
      </w:r>
      <w:r>
        <w:rPr>
          <w:rFonts w:ascii="Times New Roman" w:hAnsi="Times New Roman" w:cs="Times New Roman"/>
          <w:color w:val="000000" w:themeColor="text1"/>
          <w:sz w:val="24"/>
          <w:szCs w:val="24"/>
        </w:rPr>
        <w:t>2</w:t>
      </w:r>
      <w:r>
        <w:rPr>
          <w:rFonts w:ascii="Times New Roman" w:hAnsi="Times New Roman" w:cs="Times New Roman" w:hint="eastAsia"/>
          <w:color w:val="000000" w:themeColor="text1"/>
          <w:sz w:val="24"/>
          <w:szCs w:val="24"/>
        </w:rPr>
        <w:t>篇本专业学术论文，或在奖励期刊上发表</w:t>
      </w:r>
      <w:r>
        <w:rPr>
          <w:rFonts w:ascii="Times New Roman" w:hAnsi="Times New Roman" w:cs="Times New Roman"/>
          <w:color w:val="000000" w:themeColor="text1"/>
          <w:sz w:val="24"/>
          <w:szCs w:val="24"/>
        </w:rPr>
        <w:t>1</w:t>
      </w:r>
      <w:r>
        <w:rPr>
          <w:rFonts w:ascii="Times New Roman" w:hAnsi="Times New Roman" w:cs="Times New Roman" w:hint="eastAsia"/>
          <w:color w:val="000000" w:themeColor="text1"/>
          <w:sz w:val="24"/>
          <w:szCs w:val="24"/>
        </w:rPr>
        <w:t>篇本专业学术论文，或在</w:t>
      </w:r>
      <w:r>
        <w:rPr>
          <w:rFonts w:ascii="Times New Roman" w:hAnsi="Times New Roman" w:cs="Times New Roman"/>
          <w:color w:val="000000" w:themeColor="text1"/>
          <w:sz w:val="24"/>
          <w:szCs w:val="24"/>
        </w:rPr>
        <w:t>SSCI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SCI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HCI</w:t>
      </w:r>
      <w:r>
        <w:rPr>
          <w:rFonts w:ascii="Times New Roman" w:hAnsi="Times New Roman" w:cs="Times New Roman" w:hint="eastAsia"/>
          <w:color w:val="000000" w:themeColor="text1"/>
          <w:sz w:val="24"/>
          <w:szCs w:val="24"/>
        </w:rPr>
        <w:t>三区及以上发表</w:t>
      </w:r>
      <w:r>
        <w:rPr>
          <w:rFonts w:ascii="Times New Roman" w:hAnsi="Times New Roman" w:cs="Times New Roman"/>
          <w:color w:val="000000" w:themeColor="text1"/>
          <w:sz w:val="24"/>
          <w:szCs w:val="24"/>
        </w:rPr>
        <w:t>1</w:t>
      </w:r>
      <w:r>
        <w:rPr>
          <w:rFonts w:ascii="Times New Roman" w:hAnsi="Times New Roman" w:cs="Times New Roman" w:hint="eastAsia"/>
          <w:color w:val="000000" w:themeColor="text1"/>
          <w:sz w:val="24"/>
          <w:szCs w:val="24"/>
        </w:rPr>
        <w:t>篇本专业学术论文，</w:t>
      </w:r>
      <w:r w:rsidR="00315C38">
        <w:rPr>
          <w:rFonts w:asciiTheme="minorEastAsia" w:hAnsiTheme="minorEastAsia" w:hint="eastAsia"/>
          <w:sz w:val="24"/>
          <w:szCs w:val="24"/>
        </w:rPr>
        <w:t>或</w:t>
      </w:r>
      <w:r w:rsidR="00315C38" w:rsidRPr="00D86F18">
        <w:rPr>
          <w:rFonts w:asciiTheme="minorEastAsia" w:hAnsiTheme="minorEastAsia" w:hint="eastAsia"/>
          <w:sz w:val="24"/>
          <w:szCs w:val="24"/>
        </w:rPr>
        <w:t>完成其他创新性成果</w:t>
      </w:r>
      <w:r w:rsidR="00315C38">
        <w:rPr>
          <w:rFonts w:asciiTheme="minorEastAsia" w:hAnsiTheme="minorEastAsia" w:hint="eastAsia"/>
          <w:sz w:val="24"/>
          <w:szCs w:val="24"/>
        </w:rPr>
        <w:t>（</w:t>
      </w:r>
      <w:r w:rsidR="00315C38" w:rsidRPr="00642312">
        <w:rPr>
          <w:rFonts w:asciiTheme="minorEastAsia" w:hAnsiTheme="minorEastAsia" w:hint="eastAsia"/>
          <w:sz w:val="24"/>
          <w:szCs w:val="24"/>
        </w:rPr>
        <w:t>具体要求参照《新闻与传播学院关于博士学位授予的相关规定》执行</w:t>
      </w:r>
      <w:r w:rsidR="00315C38">
        <w:rPr>
          <w:rFonts w:asciiTheme="minorEastAsia" w:hAnsiTheme="minorEastAsia" w:hint="eastAsia"/>
          <w:sz w:val="24"/>
          <w:szCs w:val="24"/>
        </w:rPr>
        <w:t>）</w:t>
      </w:r>
      <w:r w:rsidR="00315C38" w:rsidRPr="00642312">
        <w:rPr>
          <w:rFonts w:asciiTheme="minorEastAsia" w:hAnsiTheme="minorEastAsia" w:hint="eastAsia"/>
          <w:sz w:val="24"/>
          <w:szCs w:val="24"/>
        </w:rPr>
        <w:t>。</w:t>
      </w:r>
    </w:p>
    <w:p w:rsidR="006B413F" w:rsidRDefault="006B413F" w:rsidP="006B413F">
      <w:pPr>
        <w:spacing w:line="480" w:lineRule="exact"/>
        <w:rPr>
          <w:rFonts w:ascii="黑体" w:eastAsia="黑体" w:hAnsi="黑体"/>
          <w:sz w:val="28"/>
          <w:szCs w:val="28"/>
        </w:rPr>
      </w:pPr>
      <w:r>
        <w:rPr>
          <w:rFonts w:ascii="黑体" w:eastAsia="黑体" w:hAnsi="黑体" w:hint="eastAsia"/>
          <w:sz w:val="28"/>
          <w:szCs w:val="28"/>
        </w:rPr>
        <w:lastRenderedPageBreak/>
        <w:t>七、学位论文</w:t>
      </w:r>
    </w:p>
    <w:p w:rsidR="006B413F" w:rsidRPr="00814349" w:rsidRDefault="006B413F" w:rsidP="006B413F">
      <w:pPr>
        <w:spacing w:line="480" w:lineRule="exact"/>
        <w:ind w:firstLineChars="200" w:firstLine="482"/>
        <w:rPr>
          <w:rFonts w:ascii="Times New Roman" w:hAnsi="Times New Roman" w:cs="Times New Roman"/>
          <w:color w:val="000000" w:themeColor="text1"/>
          <w:sz w:val="24"/>
          <w:szCs w:val="24"/>
        </w:rPr>
      </w:pPr>
      <w:r w:rsidRPr="008B42AA">
        <w:rPr>
          <w:rFonts w:ascii="Times New Roman" w:hAnsi="Times New Roman" w:cs="Times New Roman" w:hint="eastAsia"/>
          <w:b/>
          <w:color w:val="000000" w:themeColor="text1"/>
          <w:sz w:val="24"/>
          <w:szCs w:val="24"/>
        </w:rPr>
        <w:t>1.</w:t>
      </w:r>
      <w:r w:rsidRPr="008B42AA">
        <w:rPr>
          <w:rFonts w:ascii="Times New Roman" w:hAnsi="Times New Roman" w:cs="Times New Roman" w:hint="eastAsia"/>
          <w:b/>
          <w:color w:val="000000" w:themeColor="text1"/>
          <w:sz w:val="24"/>
          <w:szCs w:val="24"/>
        </w:rPr>
        <w:t>论文开题。</w:t>
      </w:r>
      <w:r w:rsidRPr="00814349">
        <w:rPr>
          <w:rFonts w:ascii="Times New Roman" w:hAnsi="Times New Roman" w:cs="Times New Roman" w:hint="eastAsia"/>
          <w:color w:val="000000" w:themeColor="text1"/>
          <w:sz w:val="24"/>
          <w:szCs w:val="24"/>
        </w:rPr>
        <w:t>学位论文选题应具有较强的理论创新价值或实践应用价值，开题报告在第四学期末完成，由导师及相关学科专家组成考核小组（</w:t>
      </w:r>
      <w:r w:rsidRPr="00814349">
        <w:rPr>
          <w:rFonts w:ascii="Times New Roman" w:hAnsi="Times New Roman" w:cs="Times New Roman" w:hint="eastAsia"/>
          <w:color w:val="000000" w:themeColor="text1"/>
          <w:sz w:val="24"/>
          <w:szCs w:val="24"/>
        </w:rPr>
        <w:t>5</w:t>
      </w:r>
      <w:r w:rsidRPr="00814349">
        <w:rPr>
          <w:rFonts w:ascii="Times New Roman" w:hAnsi="Times New Roman" w:cs="Times New Roman" w:hint="eastAsia"/>
          <w:color w:val="000000" w:themeColor="text1"/>
          <w:sz w:val="24"/>
          <w:szCs w:val="24"/>
        </w:rPr>
        <w:t>名及以上成员），对选题的创新性和可行性等进行审核，并对论文研究提出意见和建议。开题报告通过后，方可进入学位论文工作阶段。如未通过，须重新作开题报告。</w:t>
      </w:r>
    </w:p>
    <w:p w:rsidR="006B413F" w:rsidRPr="00814349" w:rsidRDefault="006B413F" w:rsidP="006B413F">
      <w:pPr>
        <w:spacing w:line="480" w:lineRule="exact"/>
        <w:ind w:firstLineChars="200" w:firstLine="482"/>
        <w:rPr>
          <w:rFonts w:ascii="Times New Roman" w:hAnsi="Times New Roman" w:cs="Times New Roman"/>
          <w:color w:val="000000" w:themeColor="text1"/>
          <w:sz w:val="24"/>
          <w:szCs w:val="24"/>
        </w:rPr>
      </w:pPr>
      <w:r w:rsidRPr="00814349">
        <w:rPr>
          <w:rFonts w:ascii="Times New Roman" w:hAnsi="Times New Roman" w:cs="Times New Roman" w:hint="eastAsia"/>
          <w:b/>
          <w:color w:val="000000" w:themeColor="text1"/>
          <w:sz w:val="24"/>
          <w:szCs w:val="24"/>
        </w:rPr>
        <w:t>2.</w:t>
      </w:r>
      <w:r w:rsidRPr="00814349">
        <w:rPr>
          <w:rFonts w:ascii="Times New Roman" w:hAnsi="Times New Roman" w:cs="Times New Roman" w:hint="eastAsia"/>
          <w:b/>
          <w:color w:val="000000" w:themeColor="text1"/>
          <w:sz w:val="24"/>
          <w:szCs w:val="24"/>
        </w:rPr>
        <w:t>进展检查。</w:t>
      </w:r>
      <w:r w:rsidRPr="00814349">
        <w:rPr>
          <w:rFonts w:ascii="Times New Roman" w:hAnsi="Times New Roman" w:cs="Times New Roman" w:hint="eastAsia"/>
          <w:color w:val="000000" w:themeColor="text1"/>
          <w:sz w:val="24"/>
          <w:szCs w:val="24"/>
        </w:rPr>
        <w:t>学院组织导师开展博士生学位论文进展情况检查，对博士生学位论文研究的阶段性工作给予评价和指导，帮助博士生解决研究中碰到的困难和问题。</w:t>
      </w:r>
    </w:p>
    <w:p w:rsidR="006B413F" w:rsidRPr="00814349" w:rsidRDefault="006B413F" w:rsidP="006B413F">
      <w:pPr>
        <w:spacing w:line="480" w:lineRule="exact"/>
        <w:ind w:firstLineChars="200" w:firstLine="482"/>
        <w:rPr>
          <w:rFonts w:ascii="Times New Roman" w:hAnsi="Times New Roman" w:cs="Times New Roman"/>
          <w:color w:val="000000" w:themeColor="text1"/>
          <w:sz w:val="24"/>
          <w:szCs w:val="24"/>
        </w:rPr>
      </w:pPr>
      <w:r w:rsidRPr="00814349">
        <w:rPr>
          <w:rFonts w:ascii="Times New Roman" w:hAnsi="Times New Roman" w:cs="Times New Roman" w:hint="eastAsia"/>
          <w:b/>
          <w:color w:val="000000" w:themeColor="text1"/>
          <w:sz w:val="24"/>
          <w:szCs w:val="24"/>
        </w:rPr>
        <w:t>3.</w:t>
      </w:r>
      <w:r w:rsidRPr="00814349">
        <w:rPr>
          <w:rFonts w:ascii="Times New Roman" w:hAnsi="Times New Roman" w:cs="Times New Roman" w:hint="eastAsia"/>
          <w:b/>
          <w:color w:val="000000" w:themeColor="text1"/>
          <w:sz w:val="24"/>
          <w:szCs w:val="24"/>
        </w:rPr>
        <w:t>预答辩。</w:t>
      </w:r>
      <w:r w:rsidRPr="00814349">
        <w:rPr>
          <w:rFonts w:ascii="Times New Roman" w:hAnsi="Times New Roman" w:cs="Times New Roman" w:hint="eastAsia"/>
          <w:color w:val="000000" w:themeColor="text1"/>
          <w:sz w:val="24"/>
          <w:szCs w:val="24"/>
        </w:rPr>
        <w:t>博士生完成学位论文并经导师审阅认可后，由学院统一组织预答辩工作，以二级学科为单位成立博士学位论文预答辩小组，各预答辩小组一般由</w:t>
      </w:r>
      <w:r w:rsidRPr="00814349">
        <w:rPr>
          <w:rFonts w:ascii="Times New Roman" w:hAnsi="Times New Roman" w:cs="Times New Roman" w:hint="eastAsia"/>
          <w:color w:val="000000" w:themeColor="text1"/>
          <w:sz w:val="24"/>
          <w:szCs w:val="24"/>
        </w:rPr>
        <w:t>3</w:t>
      </w:r>
      <w:r w:rsidRPr="00814349">
        <w:rPr>
          <w:rFonts w:ascii="Times New Roman" w:hAnsi="Times New Roman" w:cs="Times New Roman" w:hint="eastAsia"/>
          <w:color w:val="000000" w:themeColor="text1"/>
          <w:sz w:val="24"/>
          <w:szCs w:val="24"/>
        </w:rPr>
        <w:t>—</w:t>
      </w:r>
      <w:r w:rsidRPr="00814349">
        <w:rPr>
          <w:rFonts w:ascii="Times New Roman" w:hAnsi="Times New Roman" w:cs="Times New Roman" w:hint="eastAsia"/>
          <w:color w:val="000000" w:themeColor="text1"/>
          <w:sz w:val="24"/>
          <w:szCs w:val="24"/>
        </w:rPr>
        <w:t>5</w:t>
      </w:r>
      <w:r w:rsidRPr="00814349">
        <w:rPr>
          <w:rFonts w:ascii="Times New Roman" w:hAnsi="Times New Roman" w:cs="Times New Roman" w:hint="eastAsia"/>
          <w:color w:val="000000" w:themeColor="text1"/>
          <w:sz w:val="24"/>
          <w:szCs w:val="24"/>
        </w:rPr>
        <w:t>名教授或相当职称的专家组成（设组长</w:t>
      </w:r>
      <w:r w:rsidRPr="00814349">
        <w:rPr>
          <w:rFonts w:ascii="Times New Roman" w:hAnsi="Times New Roman" w:cs="Times New Roman" w:hint="eastAsia"/>
          <w:color w:val="000000" w:themeColor="text1"/>
          <w:sz w:val="24"/>
          <w:szCs w:val="24"/>
        </w:rPr>
        <w:t>1</w:t>
      </w:r>
      <w:r w:rsidRPr="00814349">
        <w:rPr>
          <w:rFonts w:ascii="Times New Roman" w:hAnsi="Times New Roman" w:cs="Times New Roman" w:hint="eastAsia"/>
          <w:color w:val="000000" w:themeColor="text1"/>
          <w:sz w:val="24"/>
          <w:szCs w:val="24"/>
        </w:rPr>
        <w:t>名），具体负责预答辩工作。预答辩的具体要求参照学位论文正式答辩相关规定执行。</w:t>
      </w:r>
    </w:p>
    <w:p w:rsidR="006B413F" w:rsidRPr="00814349" w:rsidRDefault="006B413F" w:rsidP="006B413F">
      <w:pPr>
        <w:spacing w:line="480" w:lineRule="exact"/>
        <w:ind w:firstLineChars="200" w:firstLine="482"/>
        <w:rPr>
          <w:rFonts w:ascii="Times New Roman" w:hAnsi="Times New Roman" w:cs="Times New Roman"/>
          <w:color w:val="000000" w:themeColor="text1"/>
          <w:sz w:val="24"/>
          <w:szCs w:val="24"/>
        </w:rPr>
      </w:pPr>
      <w:r w:rsidRPr="00814349">
        <w:rPr>
          <w:rFonts w:ascii="Times New Roman" w:hAnsi="Times New Roman" w:cs="Times New Roman" w:hint="eastAsia"/>
          <w:b/>
          <w:color w:val="000000" w:themeColor="text1"/>
          <w:sz w:val="24"/>
          <w:szCs w:val="24"/>
        </w:rPr>
        <w:t>4.</w:t>
      </w:r>
      <w:r w:rsidRPr="00814349">
        <w:rPr>
          <w:rFonts w:ascii="Times New Roman" w:hAnsi="Times New Roman" w:cs="Times New Roman" w:hint="eastAsia"/>
          <w:b/>
          <w:color w:val="000000" w:themeColor="text1"/>
          <w:sz w:val="24"/>
          <w:szCs w:val="24"/>
        </w:rPr>
        <w:t>答辩资格审核。</w:t>
      </w:r>
      <w:r w:rsidRPr="00814349">
        <w:rPr>
          <w:rFonts w:ascii="Times New Roman" w:hAnsi="Times New Roman" w:cs="Times New Roman" w:hint="eastAsia"/>
          <w:color w:val="000000" w:themeColor="text1"/>
          <w:sz w:val="24"/>
          <w:szCs w:val="24"/>
        </w:rPr>
        <w:t>博士生应完成规定课程学</w:t>
      </w:r>
      <w:r w:rsidR="00F13998">
        <w:rPr>
          <w:rFonts w:ascii="Times New Roman" w:hAnsi="Times New Roman" w:cs="Times New Roman" w:hint="eastAsia"/>
          <w:color w:val="000000" w:themeColor="text1"/>
          <w:sz w:val="24"/>
          <w:szCs w:val="24"/>
        </w:rPr>
        <w:t>习，成绩合格，修满学分；完成相关必修环节，取得相应学分；达到学院</w:t>
      </w:r>
      <w:r w:rsidRPr="00814349">
        <w:rPr>
          <w:rFonts w:ascii="Times New Roman" w:hAnsi="Times New Roman" w:cs="Times New Roman" w:hint="eastAsia"/>
          <w:color w:val="000000" w:themeColor="text1"/>
          <w:sz w:val="24"/>
          <w:szCs w:val="24"/>
        </w:rPr>
        <w:t>关于博士生申请学位论文答辩资格的科研成果基本要求，具体要求参照《新闻与传播学院关于博士学位授予的相关规定》执行。</w:t>
      </w:r>
    </w:p>
    <w:p w:rsidR="006B413F" w:rsidRPr="00814349" w:rsidRDefault="006B413F" w:rsidP="006B413F">
      <w:pPr>
        <w:spacing w:line="480" w:lineRule="exact"/>
        <w:ind w:firstLineChars="200" w:firstLine="482"/>
        <w:rPr>
          <w:rFonts w:ascii="Times New Roman" w:hAnsi="Times New Roman" w:cs="Times New Roman"/>
          <w:color w:val="000000" w:themeColor="text1"/>
          <w:sz w:val="24"/>
          <w:szCs w:val="24"/>
        </w:rPr>
      </w:pPr>
      <w:r w:rsidRPr="00814349">
        <w:rPr>
          <w:rFonts w:ascii="Times New Roman" w:hAnsi="Times New Roman" w:cs="Times New Roman" w:hint="eastAsia"/>
          <w:b/>
          <w:color w:val="000000" w:themeColor="text1"/>
          <w:sz w:val="24"/>
          <w:szCs w:val="24"/>
        </w:rPr>
        <w:t>5.</w:t>
      </w:r>
      <w:r w:rsidRPr="00814349">
        <w:rPr>
          <w:rFonts w:ascii="Times New Roman" w:hAnsi="Times New Roman" w:cs="Times New Roman" w:hint="eastAsia"/>
          <w:b/>
          <w:color w:val="000000" w:themeColor="text1"/>
          <w:sz w:val="24"/>
          <w:szCs w:val="24"/>
        </w:rPr>
        <w:t>评审与答辩。</w:t>
      </w:r>
      <w:r w:rsidRPr="00814349">
        <w:rPr>
          <w:rFonts w:ascii="Times New Roman" w:hAnsi="Times New Roman" w:cs="Times New Roman" w:hint="eastAsia"/>
          <w:color w:val="000000" w:themeColor="text1"/>
          <w:sz w:val="24"/>
          <w:szCs w:val="24"/>
        </w:rPr>
        <w:t>答辩资格审核通过后，按照学校关于博士学位论文评审与答辩的有关规定进行学位论文评审和答辩。</w:t>
      </w:r>
    </w:p>
    <w:p w:rsidR="006B413F" w:rsidRPr="00C03388" w:rsidRDefault="006B413F" w:rsidP="002575F0">
      <w:pPr>
        <w:spacing w:beforeLines="50" w:line="480" w:lineRule="exact"/>
        <w:ind w:firstLineChars="200" w:firstLine="480"/>
        <w:jc w:val="left"/>
        <w:rPr>
          <w:rFonts w:asciiTheme="minorEastAsia" w:hAnsiTheme="minorEastAsia"/>
          <w:sz w:val="24"/>
          <w:szCs w:val="24"/>
        </w:rPr>
      </w:pPr>
    </w:p>
    <w:p w:rsidR="006B413F" w:rsidRDefault="006B413F" w:rsidP="002575F0">
      <w:pPr>
        <w:spacing w:beforeLines="50" w:line="480" w:lineRule="exact"/>
        <w:ind w:firstLineChars="200" w:firstLine="480"/>
        <w:jc w:val="left"/>
        <w:rPr>
          <w:rFonts w:asciiTheme="minorEastAsia" w:hAnsiTheme="minorEastAsia"/>
          <w:sz w:val="24"/>
          <w:szCs w:val="24"/>
        </w:rPr>
      </w:pPr>
    </w:p>
    <w:p w:rsidR="006B413F" w:rsidRDefault="006B413F" w:rsidP="002575F0">
      <w:pPr>
        <w:spacing w:beforeLines="50" w:line="480" w:lineRule="exact"/>
        <w:ind w:firstLineChars="200" w:firstLine="480"/>
        <w:jc w:val="left"/>
        <w:rPr>
          <w:rFonts w:asciiTheme="minorEastAsia" w:hAnsiTheme="minorEastAsia"/>
          <w:sz w:val="24"/>
          <w:szCs w:val="24"/>
        </w:rPr>
      </w:pPr>
    </w:p>
    <w:p w:rsidR="006B413F" w:rsidRDefault="006B413F" w:rsidP="002575F0">
      <w:pPr>
        <w:spacing w:beforeLines="50" w:line="480" w:lineRule="exact"/>
        <w:ind w:firstLineChars="200" w:firstLine="480"/>
        <w:jc w:val="left"/>
        <w:rPr>
          <w:rFonts w:asciiTheme="minorEastAsia" w:hAnsiTheme="minorEastAsia"/>
          <w:sz w:val="24"/>
          <w:szCs w:val="24"/>
        </w:rPr>
      </w:pPr>
    </w:p>
    <w:p w:rsidR="006B413F" w:rsidRDefault="006B413F" w:rsidP="002575F0">
      <w:pPr>
        <w:spacing w:beforeLines="50" w:line="480" w:lineRule="exact"/>
        <w:ind w:firstLineChars="200" w:firstLine="480"/>
        <w:jc w:val="left"/>
        <w:rPr>
          <w:rFonts w:asciiTheme="minorEastAsia" w:hAnsiTheme="minorEastAsia"/>
          <w:sz w:val="24"/>
          <w:szCs w:val="24"/>
        </w:rPr>
      </w:pPr>
    </w:p>
    <w:p w:rsidR="006B413F" w:rsidRDefault="006B413F" w:rsidP="002575F0">
      <w:pPr>
        <w:spacing w:beforeLines="50" w:line="480" w:lineRule="exact"/>
        <w:ind w:firstLineChars="200" w:firstLine="480"/>
        <w:jc w:val="left"/>
        <w:rPr>
          <w:rFonts w:asciiTheme="minorEastAsia" w:hAnsiTheme="minorEastAsia"/>
          <w:sz w:val="24"/>
          <w:szCs w:val="24"/>
        </w:rPr>
      </w:pPr>
    </w:p>
    <w:p w:rsidR="006B413F" w:rsidRPr="00B448ED" w:rsidRDefault="006B413F" w:rsidP="002575F0">
      <w:pPr>
        <w:spacing w:beforeLines="50" w:line="480" w:lineRule="exact"/>
        <w:jc w:val="left"/>
        <w:rPr>
          <w:rFonts w:asciiTheme="minorEastAsia" w:hAnsiTheme="minorEastAsia"/>
          <w:sz w:val="24"/>
          <w:szCs w:val="24"/>
        </w:rPr>
      </w:pPr>
    </w:p>
    <w:p w:rsidR="006B413F" w:rsidRDefault="006B413F" w:rsidP="002575F0">
      <w:pPr>
        <w:pStyle w:val="2"/>
        <w:adjustRightInd w:val="0"/>
        <w:snapToGrid w:val="0"/>
        <w:spacing w:beforeLines="50" w:beforeAutospacing="0" w:afterLines="50" w:afterAutospacing="0" w:line="276" w:lineRule="auto"/>
        <w:rPr>
          <w:rFonts w:ascii="黑体" w:hAnsi="黑体" w:cstheme="minorBidi"/>
          <w:b w:val="0"/>
          <w:bCs w:val="0"/>
          <w:sz w:val="28"/>
          <w:szCs w:val="28"/>
        </w:rPr>
      </w:pPr>
      <w:r>
        <w:rPr>
          <w:rFonts w:ascii="黑体" w:hAnsi="黑体" w:cstheme="minorBidi" w:hint="eastAsia"/>
          <w:b w:val="0"/>
          <w:bCs w:val="0"/>
          <w:sz w:val="28"/>
          <w:szCs w:val="28"/>
        </w:rPr>
        <w:lastRenderedPageBreak/>
        <w:t>跨文化传播学专业学术学位博士研究生培养计划表</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1057"/>
        <w:gridCol w:w="2552"/>
        <w:gridCol w:w="2551"/>
        <w:gridCol w:w="709"/>
        <w:gridCol w:w="709"/>
        <w:gridCol w:w="1860"/>
      </w:tblGrid>
      <w:tr w:rsidR="006B413F" w:rsidTr="00D75093">
        <w:trPr>
          <w:trHeight w:val="510"/>
          <w:tblHeader/>
          <w:jc w:val="center"/>
        </w:trPr>
        <w:tc>
          <w:tcPr>
            <w:tcW w:w="1494" w:type="dxa"/>
            <w:gridSpan w:val="2"/>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类  别</w:t>
            </w:r>
          </w:p>
        </w:tc>
        <w:tc>
          <w:tcPr>
            <w:tcW w:w="2552"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中文名称</w:t>
            </w:r>
          </w:p>
        </w:tc>
        <w:tc>
          <w:tcPr>
            <w:tcW w:w="2551"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英文名称</w:t>
            </w:r>
          </w:p>
        </w:tc>
        <w:tc>
          <w:tcPr>
            <w:tcW w:w="709" w:type="dxa"/>
            <w:shd w:val="clear" w:color="auto" w:fill="FFFFFF"/>
            <w:vAlign w:val="center"/>
          </w:tcPr>
          <w:p w:rsidR="006B413F" w:rsidRDefault="006B413F" w:rsidP="00D86F18">
            <w:pPr>
              <w:adjustRightInd w:val="0"/>
              <w:snapToGrid w:val="0"/>
              <w:jc w:val="center"/>
              <w:rPr>
                <w:rFonts w:ascii="宋体" w:hAnsi="宋体"/>
                <w:b/>
                <w:color w:val="000000"/>
                <w:szCs w:val="21"/>
              </w:rPr>
            </w:pPr>
            <w:r>
              <w:rPr>
                <w:rFonts w:ascii="宋体" w:hAnsi="宋体" w:hint="eastAsia"/>
                <w:b/>
                <w:color w:val="000000"/>
                <w:szCs w:val="21"/>
              </w:rPr>
              <w:t>学分</w:t>
            </w:r>
          </w:p>
        </w:tc>
        <w:tc>
          <w:tcPr>
            <w:tcW w:w="709" w:type="dxa"/>
            <w:shd w:val="clear" w:color="auto" w:fill="FFFFFF"/>
            <w:vAlign w:val="center"/>
          </w:tcPr>
          <w:p w:rsidR="006B413F" w:rsidRDefault="006B413F" w:rsidP="00D86F18">
            <w:pPr>
              <w:adjustRightInd w:val="0"/>
              <w:snapToGrid w:val="0"/>
              <w:ind w:leftChars="-31" w:left="-65" w:rightChars="-38" w:right="-80"/>
              <w:jc w:val="center"/>
              <w:rPr>
                <w:rFonts w:ascii="宋体" w:hAnsi="宋体"/>
                <w:b/>
                <w:color w:val="000000"/>
                <w:szCs w:val="21"/>
              </w:rPr>
            </w:pPr>
            <w:r>
              <w:rPr>
                <w:rFonts w:ascii="宋体" w:hAnsi="宋体" w:hint="eastAsia"/>
                <w:b/>
                <w:color w:val="000000"/>
                <w:szCs w:val="21"/>
              </w:rPr>
              <w:t>学时</w:t>
            </w:r>
          </w:p>
        </w:tc>
        <w:tc>
          <w:tcPr>
            <w:tcW w:w="1860" w:type="dxa"/>
            <w:shd w:val="clear" w:color="auto" w:fill="FFFFFF"/>
            <w:vAlign w:val="center"/>
          </w:tcPr>
          <w:p w:rsidR="006B413F" w:rsidRDefault="006B413F" w:rsidP="00D86F18">
            <w:pPr>
              <w:adjustRightInd w:val="0"/>
              <w:snapToGrid w:val="0"/>
              <w:ind w:leftChars="-31" w:left="-65" w:rightChars="-38" w:right="-80"/>
              <w:jc w:val="center"/>
              <w:rPr>
                <w:rFonts w:ascii="宋体" w:hAnsi="宋体"/>
                <w:b/>
                <w:color w:val="000000"/>
                <w:szCs w:val="21"/>
              </w:rPr>
            </w:pPr>
            <w:r>
              <w:rPr>
                <w:rFonts w:ascii="宋体" w:hAnsi="宋体" w:hint="eastAsia"/>
                <w:b/>
                <w:color w:val="000000"/>
                <w:szCs w:val="21"/>
              </w:rPr>
              <w:t>备注</w:t>
            </w:r>
          </w:p>
        </w:tc>
      </w:tr>
      <w:tr w:rsidR="006B413F" w:rsidTr="00D75093">
        <w:trPr>
          <w:cantSplit/>
          <w:trHeight w:val="510"/>
          <w:jc w:val="center"/>
        </w:trPr>
        <w:tc>
          <w:tcPr>
            <w:tcW w:w="43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修</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课</w:t>
            </w:r>
          </w:p>
        </w:tc>
        <w:tc>
          <w:tcPr>
            <w:tcW w:w="105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公共</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必修课</w:t>
            </w:r>
          </w:p>
        </w:tc>
        <w:tc>
          <w:tcPr>
            <w:tcW w:w="2552" w:type="dxa"/>
            <w:shd w:val="clear" w:color="auto" w:fill="FFFFFF"/>
            <w:vAlign w:val="center"/>
          </w:tcPr>
          <w:p w:rsidR="006B413F" w:rsidRDefault="006B413F" w:rsidP="007C32ED">
            <w:pPr>
              <w:adjustRightInd w:val="0"/>
              <w:snapToGrid w:val="0"/>
              <w:spacing w:line="300" w:lineRule="auto"/>
              <w:jc w:val="center"/>
              <w:rPr>
                <w:color w:val="000000"/>
                <w:szCs w:val="21"/>
              </w:rPr>
            </w:pPr>
            <w:r>
              <w:rPr>
                <w:rFonts w:hint="eastAsia"/>
                <w:color w:val="000000"/>
                <w:szCs w:val="21"/>
              </w:rPr>
              <w:t>中国马克思主义与当代</w:t>
            </w:r>
          </w:p>
        </w:tc>
        <w:tc>
          <w:tcPr>
            <w:tcW w:w="2551" w:type="dxa"/>
            <w:shd w:val="clear" w:color="auto" w:fill="FFFFFF"/>
            <w:vAlign w:val="center"/>
          </w:tcPr>
          <w:p w:rsidR="006B413F" w:rsidRDefault="007C32ED" w:rsidP="00D86F18">
            <w:pPr>
              <w:adjustRightInd w:val="0"/>
              <w:snapToGrid w:val="0"/>
              <w:jc w:val="center"/>
              <w:rPr>
                <w:rFonts w:ascii="Times New Roman" w:hAnsi="Times New Roman" w:cs="Times New Roman"/>
                <w:color w:val="000000"/>
                <w:szCs w:val="21"/>
              </w:rPr>
            </w:pPr>
            <w:r w:rsidRPr="005E4205">
              <w:rPr>
                <w:rFonts w:ascii="Times New Roman" w:hAnsi="Times New Roman" w:cs="Times New Roman"/>
                <w:color w:val="000000"/>
                <w:szCs w:val="21"/>
              </w:rPr>
              <w:t>Chinese Marxism and Contemporary</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1860" w:type="dxa"/>
            <w:shd w:val="clear" w:color="auto" w:fill="FFFFFF"/>
            <w:vAlign w:val="center"/>
          </w:tcPr>
          <w:p w:rsidR="006B413F" w:rsidRDefault="006B413F" w:rsidP="00D86F18">
            <w:pPr>
              <w:adjustRightInd w:val="0"/>
              <w:snapToGrid w:val="0"/>
              <w:rPr>
                <w:rFonts w:ascii="宋体" w:hAnsi="宋体"/>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2552" w:type="dxa"/>
            <w:shd w:val="clear" w:color="auto" w:fill="FFFFFF"/>
            <w:vAlign w:val="center"/>
          </w:tcPr>
          <w:p w:rsidR="006B413F" w:rsidRDefault="006B413F" w:rsidP="00D86F18">
            <w:pPr>
              <w:adjustRightInd w:val="0"/>
              <w:snapToGrid w:val="0"/>
              <w:spacing w:line="300" w:lineRule="auto"/>
              <w:jc w:val="center"/>
              <w:rPr>
                <w:color w:val="000000"/>
                <w:szCs w:val="21"/>
              </w:rPr>
            </w:pPr>
            <w:r>
              <w:rPr>
                <w:rFonts w:hint="eastAsia"/>
                <w:color w:val="000000"/>
                <w:szCs w:val="21"/>
              </w:rPr>
              <w:t>博士生外语</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Foreign Languages for Doctoral Student</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32</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学科</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通开课</w:t>
            </w:r>
          </w:p>
        </w:tc>
        <w:tc>
          <w:tcPr>
            <w:tcW w:w="2552" w:type="dxa"/>
            <w:shd w:val="clear" w:color="auto" w:fill="FFFFFF"/>
            <w:vAlign w:val="center"/>
          </w:tcPr>
          <w:p w:rsidR="006B413F" w:rsidRDefault="006B413F" w:rsidP="00D86F18">
            <w:pPr>
              <w:adjustRightInd w:val="0"/>
              <w:snapToGrid w:val="0"/>
              <w:jc w:val="center"/>
              <w:rPr>
                <w:color w:val="000000"/>
              </w:rPr>
            </w:pPr>
            <w:r>
              <w:rPr>
                <w:rFonts w:hint="eastAsia"/>
                <w:color w:val="000000"/>
              </w:rPr>
              <w:t>新闻传播学文献选读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w:t>
            </w:r>
            <w:r w:rsidRPr="00241345">
              <w:rPr>
                <w:rFonts w:ascii="Times New Roman" w:hAnsi="Times New Roman" w:cs="Times New Roman" w:hint="eastAsia"/>
                <w:color w:val="000000"/>
                <w:szCs w:val="21"/>
              </w:rPr>
              <w:t xml:space="preserve"> Journalism and Communication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2552" w:type="dxa"/>
            <w:shd w:val="clear" w:color="auto" w:fill="FFFFFF"/>
            <w:vAlign w:val="center"/>
          </w:tcPr>
          <w:p w:rsidR="006B413F" w:rsidRDefault="006B413F" w:rsidP="00D75093">
            <w:pPr>
              <w:adjustRightInd w:val="0"/>
              <w:snapToGrid w:val="0"/>
              <w:jc w:val="center"/>
              <w:rPr>
                <w:color w:val="000000"/>
              </w:rPr>
            </w:pPr>
            <w:r>
              <w:rPr>
                <w:rFonts w:hint="eastAsia"/>
                <w:color w:val="000000"/>
              </w:rPr>
              <w:t>媒介、技术与社会变迁</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M</w:t>
            </w:r>
            <w:r>
              <w:rPr>
                <w:rFonts w:ascii="Times New Roman" w:hAnsi="Times New Roman" w:cs="Times New Roman" w:hint="eastAsia"/>
                <w:color w:val="000000"/>
                <w:szCs w:val="21"/>
              </w:rPr>
              <w:t>edia T</w:t>
            </w:r>
            <w:r>
              <w:rPr>
                <w:rFonts w:ascii="Times New Roman" w:hAnsi="Times New Roman" w:cs="Times New Roman"/>
                <w:color w:val="000000"/>
                <w:szCs w:val="21"/>
              </w:rPr>
              <w:t>echnology</w:t>
            </w:r>
            <w:r>
              <w:rPr>
                <w:rFonts w:ascii="Times New Roman" w:hAnsi="Times New Roman" w:cs="Times New Roman" w:hint="eastAsia"/>
                <w:color w:val="000000"/>
                <w:szCs w:val="21"/>
              </w:rPr>
              <w:t xml:space="preserve"> and Social Change</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494"/>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专业</w:t>
            </w: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必修课</w:t>
            </w:r>
          </w:p>
        </w:tc>
        <w:tc>
          <w:tcPr>
            <w:tcW w:w="2552"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7150BA">
              <w:rPr>
                <w:rFonts w:hint="eastAsia"/>
                <w:color w:val="000000"/>
                <w:szCs w:val="21"/>
              </w:rPr>
              <w:t>跨文化传播研究</w:t>
            </w:r>
          </w:p>
        </w:tc>
        <w:tc>
          <w:tcPr>
            <w:tcW w:w="2551"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B0928">
              <w:rPr>
                <w:szCs w:val="21"/>
              </w:rPr>
              <w:t>Intercultural Communication Research</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16</w:t>
            </w:r>
          </w:p>
        </w:tc>
        <w:tc>
          <w:tcPr>
            <w:tcW w:w="1860" w:type="dxa"/>
            <w:shd w:val="clear" w:color="auto" w:fill="FFFFFF"/>
            <w:vAlign w:val="center"/>
          </w:tcPr>
          <w:p w:rsidR="006B413F" w:rsidRPr="009B48DC" w:rsidRDefault="006B413F" w:rsidP="00D86F18">
            <w:pPr>
              <w:adjustRightInd w:val="0"/>
              <w:snapToGrid w:val="0"/>
              <w:spacing w:line="300" w:lineRule="auto"/>
              <w:jc w:val="center"/>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552" w:type="dxa"/>
            <w:shd w:val="clear" w:color="auto" w:fill="FFFFFF"/>
            <w:vAlign w:val="center"/>
          </w:tcPr>
          <w:p w:rsidR="006B413F" w:rsidRDefault="006B413F" w:rsidP="00D86F18">
            <w:pPr>
              <w:adjustRightInd w:val="0"/>
              <w:snapToGrid w:val="0"/>
              <w:spacing w:line="300" w:lineRule="auto"/>
              <w:jc w:val="center"/>
              <w:rPr>
                <w:color w:val="000000"/>
                <w:szCs w:val="21"/>
              </w:rPr>
            </w:pPr>
            <w:r w:rsidRPr="007150BA">
              <w:rPr>
                <w:rFonts w:hint="eastAsia"/>
                <w:color w:val="000000"/>
                <w:szCs w:val="21"/>
              </w:rPr>
              <w:t>跨文化传播重要</w:t>
            </w:r>
          </w:p>
          <w:p w:rsidR="006B413F" w:rsidRPr="00EE5064" w:rsidRDefault="006B413F" w:rsidP="00D86F18">
            <w:pPr>
              <w:adjustRightInd w:val="0"/>
              <w:snapToGrid w:val="0"/>
              <w:spacing w:line="300" w:lineRule="auto"/>
              <w:jc w:val="center"/>
              <w:rPr>
                <w:color w:val="000000"/>
                <w:szCs w:val="21"/>
              </w:rPr>
            </w:pPr>
            <w:r w:rsidRPr="007150BA">
              <w:rPr>
                <w:rFonts w:hint="eastAsia"/>
                <w:color w:val="000000"/>
                <w:szCs w:val="21"/>
              </w:rPr>
              <w:t>文献导读</w:t>
            </w:r>
          </w:p>
        </w:tc>
        <w:tc>
          <w:tcPr>
            <w:tcW w:w="2551" w:type="dxa"/>
            <w:shd w:val="clear" w:color="auto" w:fill="FFFFFF"/>
            <w:vAlign w:val="center"/>
          </w:tcPr>
          <w:p w:rsidR="006B413F" w:rsidRPr="005E4F3E" w:rsidRDefault="006B413F" w:rsidP="00D86F18">
            <w:pPr>
              <w:adjustRightInd w:val="0"/>
              <w:snapToGrid w:val="0"/>
              <w:jc w:val="center"/>
              <w:rPr>
                <w:rFonts w:ascii="Times New Roman" w:hAnsi="Times New Roman" w:cs="Times New Roman"/>
                <w:color w:val="000000" w:themeColor="text1"/>
                <w:szCs w:val="21"/>
              </w:rPr>
            </w:pPr>
            <w:r w:rsidRPr="00EB0928">
              <w:rPr>
                <w:rFonts w:ascii="Times New Roman" w:hAnsi="Times New Roman" w:cs="Times New Roman"/>
                <w:color w:val="000000" w:themeColor="text1"/>
                <w:szCs w:val="21"/>
              </w:rPr>
              <w:t>Selected Readings on Intercultural Communication</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16</w:t>
            </w:r>
          </w:p>
        </w:tc>
        <w:tc>
          <w:tcPr>
            <w:tcW w:w="1860" w:type="dxa"/>
            <w:shd w:val="clear" w:color="auto" w:fill="FFFFFF"/>
            <w:vAlign w:val="center"/>
          </w:tcPr>
          <w:p w:rsidR="006B413F" w:rsidRPr="009B48DC" w:rsidRDefault="006B413F" w:rsidP="00D86F18">
            <w:pPr>
              <w:adjustRightInd w:val="0"/>
              <w:snapToGrid w:val="0"/>
              <w:spacing w:line="300" w:lineRule="auto"/>
              <w:jc w:val="center"/>
              <w:rPr>
                <w:rFonts w:ascii="Times New Roman" w:hAnsi="Times New Roman" w:cs="Times New Roman"/>
                <w:color w:val="000000"/>
                <w:szCs w:val="21"/>
              </w:rPr>
            </w:pPr>
          </w:p>
        </w:tc>
      </w:tr>
      <w:tr w:rsidR="006B413F" w:rsidRPr="009B48DC" w:rsidTr="00D75093">
        <w:trPr>
          <w:cantSplit/>
          <w:trHeight w:val="510"/>
          <w:jc w:val="center"/>
        </w:trPr>
        <w:tc>
          <w:tcPr>
            <w:tcW w:w="437" w:type="dxa"/>
            <w:vMerge w:val="restart"/>
            <w:shd w:val="clear" w:color="auto" w:fill="FFFFFF"/>
            <w:vAlign w:val="center"/>
          </w:tcPr>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选</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修</w:t>
            </w:r>
          </w:p>
          <w:p w:rsidR="006B413F" w:rsidRDefault="006B413F" w:rsidP="00D86F18">
            <w:pPr>
              <w:adjustRightInd w:val="0"/>
              <w:snapToGrid w:val="0"/>
              <w:jc w:val="center"/>
              <w:rPr>
                <w:rFonts w:ascii="宋体" w:hAnsi="宋体"/>
                <w:color w:val="000000"/>
                <w:szCs w:val="21"/>
              </w:rPr>
            </w:pPr>
          </w:p>
          <w:p w:rsidR="006B413F" w:rsidRDefault="006B413F" w:rsidP="00D86F18">
            <w:pPr>
              <w:adjustRightInd w:val="0"/>
              <w:snapToGrid w:val="0"/>
              <w:jc w:val="center"/>
              <w:rPr>
                <w:rFonts w:ascii="宋体" w:hAnsi="宋体"/>
                <w:color w:val="000000"/>
                <w:szCs w:val="21"/>
              </w:rPr>
            </w:pPr>
            <w:r>
              <w:rPr>
                <w:rFonts w:ascii="宋体" w:hAnsi="宋体" w:hint="eastAsia"/>
                <w:color w:val="000000"/>
                <w:szCs w:val="21"/>
              </w:rPr>
              <w:t>课</w:t>
            </w:r>
          </w:p>
        </w:tc>
        <w:tc>
          <w:tcPr>
            <w:tcW w:w="1057" w:type="dxa"/>
            <w:vMerge w:val="restart"/>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专业</w:t>
            </w:r>
          </w:p>
          <w:p w:rsidR="006B413F" w:rsidRDefault="006B413F" w:rsidP="00D86F18">
            <w:pPr>
              <w:widowControl/>
              <w:jc w:val="center"/>
              <w:rPr>
                <w:rFonts w:ascii="宋体" w:hAnsi="宋体"/>
                <w:color w:val="000000"/>
                <w:szCs w:val="21"/>
              </w:rPr>
            </w:pPr>
            <w:r>
              <w:rPr>
                <w:rFonts w:ascii="宋体" w:hAnsi="宋体" w:hint="eastAsia"/>
                <w:color w:val="000000"/>
                <w:szCs w:val="21"/>
              </w:rPr>
              <w:t>选修课</w:t>
            </w:r>
          </w:p>
        </w:tc>
        <w:tc>
          <w:tcPr>
            <w:tcW w:w="2552"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7150BA">
              <w:rPr>
                <w:rFonts w:hint="eastAsia"/>
                <w:color w:val="000000"/>
                <w:szCs w:val="21"/>
              </w:rPr>
              <w:t>跨文化传播能力研究</w:t>
            </w:r>
          </w:p>
        </w:tc>
        <w:tc>
          <w:tcPr>
            <w:tcW w:w="2551" w:type="dxa"/>
            <w:shd w:val="clear" w:color="auto" w:fill="FFFFFF"/>
            <w:vAlign w:val="center"/>
          </w:tcPr>
          <w:p w:rsidR="006B413F" w:rsidRPr="005E4F3E" w:rsidRDefault="006B413F" w:rsidP="00D86F18">
            <w:pPr>
              <w:adjustRightInd w:val="0"/>
              <w:snapToGrid w:val="0"/>
              <w:jc w:val="center"/>
              <w:rPr>
                <w:rFonts w:ascii="Times New Roman" w:hAnsi="Times New Roman" w:cs="Times New Roman"/>
                <w:color w:val="000000" w:themeColor="text1"/>
                <w:szCs w:val="21"/>
              </w:rPr>
            </w:pPr>
            <w:r w:rsidRPr="00EB0928">
              <w:rPr>
                <w:rFonts w:ascii="Times New Roman" w:hAnsi="Times New Roman" w:cs="Times New Roman"/>
                <w:color w:val="000000" w:themeColor="text1"/>
                <w:szCs w:val="21"/>
              </w:rPr>
              <w:t>Research on Intercultural Competence</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r>
              <w:rPr>
                <w:rFonts w:hint="eastAsia"/>
                <w:color w:val="000000"/>
                <w:szCs w:val="21"/>
              </w:rPr>
              <w:t>6</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shd w:val="clear" w:color="auto" w:fill="FFFFFF"/>
            <w:vAlign w:val="center"/>
          </w:tcPr>
          <w:p w:rsidR="006B413F" w:rsidRDefault="006B413F" w:rsidP="00D86F18">
            <w:pPr>
              <w:widowControl/>
              <w:jc w:val="center"/>
              <w:rPr>
                <w:rFonts w:ascii="宋体" w:hAnsi="宋体"/>
                <w:color w:val="000000"/>
                <w:szCs w:val="21"/>
              </w:rPr>
            </w:pPr>
          </w:p>
        </w:tc>
        <w:tc>
          <w:tcPr>
            <w:tcW w:w="2552" w:type="dxa"/>
            <w:shd w:val="clear" w:color="auto" w:fill="FFFFFF"/>
            <w:vAlign w:val="center"/>
          </w:tcPr>
          <w:p w:rsidR="006B413F" w:rsidRPr="00EE5064" w:rsidRDefault="006B413F" w:rsidP="00D75093">
            <w:pPr>
              <w:adjustRightInd w:val="0"/>
              <w:snapToGrid w:val="0"/>
              <w:spacing w:line="300" w:lineRule="auto"/>
              <w:jc w:val="center"/>
              <w:rPr>
                <w:color w:val="000000"/>
                <w:szCs w:val="21"/>
              </w:rPr>
            </w:pPr>
            <w:r w:rsidRPr="007150BA">
              <w:rPr>
                <w:rFonts w:hint="eastAsia"/>
                <w:color w:val="000000"/>
                <w:szCs w:val="21"/>
              </w:rPr>
              <w:t>跨文化关系与跨文化理解</w:t>
            </w:r>
          </w:p>
        </w:tc>
        <w:tc>
          <w:tcPr>
            <w:tcW w:w="2551" w:type="dxa"/>
            <w:shd w:val="clear" w:color="auto" w:fill="FFFFFF"/>
            <w:vAlign w:val="center"/>
          </w:tcPr>
          <w:p w:rsidR="006B413F" w:rsidRPr="005E4F3E" w:rsidRDefault="006B413F" w:rsidP="00D86F18">
            <w:pPr>
              <w:adjustRightInd w:val="0"/>
              <w:snapToGrid w:val="0"/>
              <w:jc w:val="center"/>
              <w:rPr>
                <w:rFonts w:ascii="Times New Roman" w:hAnsi="Times New Roman" w:cs="Times New Roman"/>
                <w:color w:val="000000" w:themeColor="text1"/>
                <w:szCs w:val="21"/>
              </w:rPr>
            </w:pPr>
            <w:r w:rsidRPr="00EB0928">
              <w:rPr>
                <w:rFonts w:ascii="Times New Roman" w:hAnsi="Times New Roman" w:cs="Times New Roman"/>
                <w:color w:val="000000" w:themeColor="text1"/>
                <w:szCs w:val="21"/>
              </w:rPr>
              <w:t>Intercultural Relationship and Understanding</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r>
              <w:rPr>
                <w:rFonts w:hint="eastAsia"/>
                <w:color w:val="000000"/>
                <w:szCs w:val="21"/>
              </w:rPr>
              <w:t>6</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shd w:val="clear" w:color="auto" w:fill="FFFFFF"/>
            <w:vAlign w:val="center"/>
          </w:tcPr>
          <w:p w:rsidR="006B413F" w:rsidRDefault="006B413F" w:rsidP="00D86F18">
            <w:pPr>
              <w:widowControl/>
              <w:jc w:val="center"/>
              <w:rPr>
                <w:rFonts w:ascii="宋体" w:hAnsi="宋体"/>
                <w:color w:val="000000"/>
                <w:szCs w:val="21"/>
              </w:rPr>
            </w:pPr>
          </w:p>
        </w:tc>
        <w:tc>
          <w:tcPr>
            <w:tcW w:w="2552" w:type="dxa"/>
            <w:shd w:val="clear" w:color="auto" w:fill="FFFFFF"/>
            <w:vAlign w:val="center"/>
          </w:tcPr>
          <w:p w:rsidR="006B413F" w:rsidRPr="00EE5064" w:rsidRDefault="006B413F" w:rsidP="00D75093">
            <w:pPr>
              <w:adjustRightInd w:val="0"/>
              <w:snapToGrid w:val="0"/>
              <w:spacing w:line="300" w:lineRule="auto"/>
              <w:jc w:val="center"/>
              <w:rPr>
                <w:color w:val="000000"/>
                <w:szCs w:val="21"/>
              </w:rPr>
            </w:pPr>
            <w:r w:rsidRPr="007150BA">
              <w:rPr>
                <w:rFonts w:hint="eastAsia"/>
                <w:color w:val="000000"/>
                <w:szCs w:val="21"/>
              </w:rPr>
              <w:t>跨文化传播的情感问题</w:t>
            </w:r>
          </w:p>
        </w:tc>
        <w:tc>
          <w:tcPr>
            <w:tcW w:w="2551" w:type="dxa"/>
            <w:shd w:val="clear" w:color="auto" w:fill="FFFFFF"/>
            <w:vAlign w:val="center"/>
          </w:tcPr>
          <w:p w:rsidR="006B413F" w:rsidRPr="005E4F3E" w:rsidRDefault="006B413F" w:rsidP="00D86F18">
            <w:pPr>
              <w:adjustRightInd w:val="0"/>
              <w:snapToGrid w:val="0"/>
              <w:jc w:val="center"/>
              <w:rPr>
                <w:rFonts w:ascii="Times New Roman" w:hAnsi="Times New Roman" w:cs="Times New Roman"/>
                <w:color w:val="000000" w:themeColor="text1"/>
                <w:szCs w:val="21"/>
              </w:rPr>
            </w:pPr>
            <w:r w:rsidRPr="00EB0928">
              <w:rPr>
                <w:rFonts w:ascii="Times New Roman" w:hAnsi="Times New Roman" w:cs="Times New Roman"/>
                <w:color w:val="000000" w:themeColor="text1"/>
                <w:szCs w:val="21"/>
              </w:rPr>
              <w:t>Affection Research in Intercultural Communication</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r>
              <w:rPr>
                <w:rFonts w:hint="eastAsia"/>
                <w:color w:val="000000"/>
                <w:szCs w:val="21"/>
              </w:rPr>
              <w:t>6</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vMerge/>
            <w:shd w:val="clear" w:color="auto" w:fill="FFFFFF"/>
            <w:vAlign w:val="center"/>
          </w:tcPr>
          <w:p w:rsidR="006B413F" w:rsidRDefault="006B413F" w:rsidP="00D86F18">
            <w:pPr>
              <w:widowControl/>
              <w:jc w:val="center"/>
              <w:rPr>
                <w:rFonts w:ascii="宋体" w:hAnsi="宋体"/>
                <w:color w:val="000000"/>
                <w:szCs w:val="21"/>
              </w:rPr>
            </w:pPr>
          </w:p>
        </w:tc>
        <w:tc>
          <w:tcPr>
            <w:tcW w:w="2552"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7150BA">
              <w:rPr>
                <w:rFonts w:hint="eastAsia"/>
                <w:color w:val="000000"/>
                <w:szCs w:val="21"/>
              </w:rPr>
              <w:t>跨文化的媒介记忆</w:t>
            </w:r>
          </w:p>
        </w:tc>
        <w:tc>
          <w:tcPr>
            <w:tcW w:w="2551"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B0928">
              <w:rPr>
                <w:color w:val="000000"/>
                <w:szCs w:val="21"/>
              </w:rPr>
              <w:t>Intercultural Media Memories</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p>
        </w:tc>
        <w:tc>
          <w:tcPr>
            <w:tcW w:w="709" w:type="dxa"/>
            <w:shd w:val="clear" w:color="auto" w:fill="FFFFFF"/>
            <w:vAlign w:val="center"/>
          </w:tcPr>
          <w:p w:rsidR="006B413F" w:rsidRPr="00EE5064" w:rsidRDefault="006B413F" w:rsidP="00D86F18">
            <w:pPr>
              <w:adjustRightInd w:val="0"/>
              <w:snapToGrid w:val="0"/>
              <w:spacing w:line="300" w:lineRule="auto"/>
              <w:jc w:val="center"/>
              <w:rPr>
                <w:color w:val="000000"/>
                <w:szCs w:val="21"/>
              </w:rPr>
            </w:pPr>
            <w:r w:rsidRPr="00EE5064">
              <w:rPr>
                <w:rFonts w:hint="eastAsia"/>
                <w:color w:val="000000"/>
                <w:szCs w:val="21"/>
              </w:rPr>
              <w:t>1</w:t>
            </w:r>
            <w:r>
              <w:rPr>
                <w:rFonts w:hint="eastAsia"/>
                <w:color w:val="000000"/>
                <w:szCs w:val="21"/>
              </w:rPr>
              <w:t>6</w:t>
            </w:r>
          </w:p>
        </w:tc>
        <w:tc>
          <w:tcPr>
            <w:tcW w:w="1860" w:type="dxa"/>
            <w:shd w:val="clear" w:color="auto" w:fill="FFFFFF"/>
            <w:vAlign w:val="center"/>
          </w:tcPr>
          <w:p w:rsidR="006B413F" w:rsidRPr="009B48DC" w:rsidRDefault="006B413F" w:rsidP="00D86F18">
            <w:pPr>
              <w:adjustRightInd w:val="0"/>
              <w:snapToGrid w:val="0"/>
              <w:rPr>
                <w:rFonts w:ascii="Times New Roman" w:hAnsi="Times New Roman" w:cs="Times New Roman"/>
                <w:color w:val="000000"/>
                <w:szCs w:val="21"/>
              </w:rPr>
            </w:pP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指定</w:t>
            </w:r>
          </w:p>
          <w:p w:rsidR="006B413F" w:rsidRDefault="006B413F" w:rsidP="00D86F18">
            <w:pPr>
              <w:widowControl/>
              <w:jc w:val="center"/>
              <w:rPr>
                <w:rFonts w:ascii="宋体" w:hAnsi="宋体"/>
                <w:color w:val="000000"/>
                <w:szCs w:val="21"/>
              </w:rPr>
            </w:pPr>
            <w:r>
              <w:rPr>
                <w:rFonts w:ascii="宋体" w:hAnsi="宋体" w:hint="eastAsia"/>
                <w:color w:val="000000"/>
                <w:szCs w:val="21"/>
              </w:rPr>
              <w:t>选修课</w:t>
            </w:r>
          </w:p>
        </w:tc>
        <w:tc>
          <w:tcPr>
            <w:tcW w:w="2552" w:type="dxa"/>
            <w:shd w:val="clear" w:color="auto" w:fill="FFFFFF"/>
            <w:vAlign w:val="center"/>
          </w:tcPr>
          <w:p w:rsidR="006B413F" w:rsidRDefault="006B413F" w:rsidP="00D86F18">
            <w:pPr>
              <w:adjustRightInd w:val="0"/>
              <w:snapToGrid w:val="0"/>
              <w:jc w:val="center"/>
              <w:rPr>
                <w:color w:val="000000"/>
              </w:rPr>
            </w:pPr>
            <w:r>
              <w:rPr>
                <w:rFonts w:hint="eastAsia"/>
                <w:color w:val="000000"/>
              </w:rPr>
              <w:t>学术道德与学术规范</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Academic Ethics and Regulations</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1860" w:type="dxa"/>
            <w:shd w:val="clear" w:color="auto" w:fill="FFFFFF"/>
            <w:vAlign w:val="center"/>
          </w:tcPr>
          <w:p w:rsidR="006B413F" w:rsidRPr="009B48DC" w:rsidRDefault="006B413F" w:rsidP="00D86F18">
            <w:pPr>
              <w:adjustRightInd w:val="0"/>
              <w:snapToGrid w:val="0"/>
              <w:jc w:val="center"/>
              <w:rPr>
                <w:rFonts w:ascii="Times New Roman" w:hAnsi="Times New Roman" w:cs="Times New Roman"/>
                <w:color w:val="000000"/>
                <w:szCs w:val="21"/>
              </w:rPr>
            </w:pPr>
            <w:r w:rsidRPr="009B48DC">
              <w:rPr>
                <w:rFonts w:ascii="Times New Roman" w:hAnsi="Times New Roman" w:cs="Times New Roman" w:hint="eastAsia"/>
                <w:color w:val="000000"/>
                <w:szCs w:val="21"/>
              </w:rPr>
              <w:t>指定</w:t>
            </w:r>
          </w:p>
          <w:p w:rsidR="006B413F" w:rsidRPr="009B48DC" w:rsidRDefault="006B413F" w:rsidP="00D86F18">
            <w:pPr>
              <w:adjustRightInd w:val="0"/>
              <w:snapToGrid w:val="0"/>
              <w:jc w:val="center"/>
              <w:rPr>
                <w:rFonts w:ascii="Times New Roman" w:hAnsi="Times New Roman" w:cs="Times New Roman"/>
                <w:color w:val="000000"/>
                <w:szCs w:val="21"/>
              </w:rPr>
            </w:pPr>
            <w:r w:rsidRPr="009B48DC">
              <w:rPr>
                <w:rFonts w:ascii="Times New Roman" w:hAnsi="Times New Roman" w:cs="Times New Roman" w:hint="eastAsia"/>
                <w:color w:val="000000"/>
                <w:szCs w:val="21"/>
              </w:rPr>
              <w:t>必选</w:t>
            </w:r>
          </w:p>
        </w:tc>
      </w:tr>
      <w:tr w:rsidR="006B413F" w:rsidRPr="009B48DC" w:rsidTr="00D75093">
        <w:trPr>
          <w:cantSplit/>
          <w:trHeight w:val="510"/>
          <w:jc w:val="center"/>
        </w:trPr>
        <w:tc>
          <w:tcPr>
            <w:tcW w:w="437" w:type="dxa"/>
            <w:vMerge/>
            <w:shd w:val="clear" w:color="auto" w:fill="FFFFFF"/>
            <w:vAlign w:val="center"/>
          </w:tcPr>
          <w:p w:rsidR="006B413F" w:rsidRDefault="006B413F" w:rsidP="00D86F18">
            <w:pPr>
              <w:adjustRightInd w:val="0"/>
              <w:snapToGrid w:val="0"/>
              <w:jc w:val="center"/>
              <w:rPr>
                <w:rFonts w:ascii="宋体" w:hAnsi="宋体"/>
                <w:color w:val="000000"/>
                <w:szCs w:val="21"/>
              </w:rPr>
            </w:pPr>
          </w:p>
        </w:tc>
        <w:tc>
          <w:tcPr>
            <w:tcW w:w="1057" w:type="dxa"/>
            <w:shd w:val="clear" w:color="auto" w:fill="FFFFFF"/>
            <w:vAlign w:val="center"/>
          </w:tcPr>
          <w:p w:rsidR="006B413F" w:rsidRDefault="006B413F" w:rsidP="00D86F18">
            <w:pPr>
              <w:widowControl/>
              <w:jc w:val="center"/>
              <w:rPr>
                <w:rFonts w:ascii="宋体" w:hAnsi="宋体"/>
                <w:color w:val="000000"/>
                <w:szCs w:val="21"/>
              </w:rPr>
            </w:pPr>
            <w:r>
              <w:rPr>
                <w:rFonts w:ascii="宋体" w:hAnsi="宋体" w:hint="eastAsia"/>
                <w:color w:val="000000"/>
                <w:szCs w:val="21"/>
              </w:rPr>
              <w:t>任意</w:t>
            </w:r>
          </w:p>
          <w:p w:rsidR="006B413F" w:rsidRDefault="006B413F" w:rsidP="00D86F18">
            <w:pPr>
              <w:jc w:val="center"/>
              <w:rPr>
                <w:rFonts w:ascii="宋体" w:hAnsi="宋体"/>
                <w:color w:val="000000"/>
                <w:szCs w:val="21"/>
              </w:rPr>
            </w:pPr>
            <w:r>
              <w:rPr>
                <w:rFonts w:ascii="宋体" w:hAnsi="宋体" w:hint="eastAsia"/>
                <w:color w:val="000000"/>
                <w:szCs w:val="21"/>
              </w:rPr>
              <w:t>选修课</w:t>
            </w:r>
          </w:p>
        </w:tc>
        <w:tc>
          <w:tcPr>
            <w:tcW w:w="2552" w:type="dxa"/>
            <w:shd w:val="clear" w:color="auto" w:fill="FFFFFF"/>
            <w:vAlign w:val="center"/>
          </w:tcPr>
          <w:p w:rsidR="006B413F" w:rsidRDefault="006B413F" w:rsidP="00D86F18">
            <w:pPr>
              <w:adjustRightInd w:val="0"/>
              <w:snapToGrid w:val="0"/>
              <w:jc w:val="center"/>
              <w:rPr>
                <w:color w:val="000000"/>
              </w:rPr>
            </w:pPr>
            <w:r>
              <w:rPr>
                <w:rFonts w:hint="eastAsia"/>
                <w:color w:val="000000"/>
              </w:rPr>
              <w:t>马克思恩格斯列宁经典著作选读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 Classic Works of Marx Engels and Lenin</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709" w:type="dxa"/>
            <w:shd w:val="clear" w:color="auto" w:fill="FFFFFF"/>
            <w:vAlign w:val="center"/>
          </w:tcPr>
          <w:p w:rsidR="006B413F" w:rsidRDefault="006B413F"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16</w:t>
            </w:r>
          </w:p>
        </w:tc>
        <w:tc>
          <w:tcPr>
            <w:tcW w:w="1860" w:type="dxa"/>
            <w:shd w:val="clear" w:color="auto" w:fill="FFFFFF"/>
            <w:vAlign w:val="center"/>
          </w:tcPr>
          <w:p w:rsidR="006B413F" w:rsidRPr="009B48DC" w:rsidRDefault="006B413F" w:rsidP="00D86F18">
            <w:pPr>
              <w:adjustRightInd w:val="0"/>
              <w:snapToGrid w:val="0"/>
              <w:jc w:val="center"/>
              <w:rPr>
                <w:rFonts w:ascii="Times New Roman" w:hAnsi="Times New Roman" w:cs="Times New Roman"/>
                <w:color w:val="000000"/>
                <w:szCs w:val="21"/>
              </w:rPr>
            </w:pPr>
            <w:r w:rsidRPr="009B48DC">
              <w:rPr>
                <w:rFonts w:ascii="Times New Roman" w:hAnsi="Times New Roman" w:cs="Times New Roman" w:hint="eastAsia"/>
                <w:color w:val="000000"/>
                <w:szCs w:val="21"/>
              </w:rPr>
              <w:t>公共</w:t>
            </w:r>
          </w:p>
          <w:p w:rsidR="006B413F" w:rsidRPr="009B48DC" w:rsidRDefault="006B413F" w:rsidP="00D86F18">
            <w:pPr>
              <w:adjustRightInd w:val="0"/>
              <w:snapToGrid w:val="0"/>
              <w:jc w:val="center"/>
              <w:rPr>
                <w:rFonts w:ascii="Times New Roman" w:hAnsi="Times New Roman" w:cs="Times New Roman"/>
                <w:color w:val="000000"/>
                <w:szCs w:val="21"/>
              </w:rPr>
            </w:pPr>
            <w:r w:rsidRPr="009B48DC">
              <w:rPr>
                <w:rFonts w:ascii="Times New Roman" w:hAnsi="Times New Roman" w:cs="Times New Roman" w:hint="eastAsia"/>
                <w:color w:val="000000"/>
                <w:szCs w:val="21"/>
              </w:rPr>
              <w:t>选修</w:t>
            </w:r>
          </w:p>
        </w:tc>
      </w:tr>
      <w:tr w:rsidR="006B413F" w:rsidRPr="009B48DC" w:rsidTr="00D75093">
        <w:trPr>
          <w:cantSplit/>
          <w:trHeight w:val="510"/>
          <w:jc w:val="center"/>
        </w:trPr>
        <w:tc>
          <w:tcPr>
            <w:tcW w:w="1494" w:type="dxa"/>
            <w:gridSpan w:val="2"/>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r>
              <w:rPr>
                <w:rFonts w:ascii="宋体" w:hAnsi="宋体" w:hint="eastAsia"/>
                <w:color w:val="000000"/>
                <w:szCs w:val="21"/>
              </w:rPr>
              <w:t>补修课</w:t>
            </w:r>
          </w:p>
        </w:tc>
        <w:tc>
          <w:tcPr>
            <w:tcW w:w="2552" w:type="dxa"/>
            <w:shd w:val="clear" w:color="auto" w:fill="FFFFFF"/>
            <w:vAlign w:val="center"/>
          </w:tcPr>
          <w:p w:rsidR="006B413F" w:rsidRDefault="006B413F" w:rsidP="00D86F18">
            <w:pPr>
              <w:adjustRightInd w:val="0"/>
              <w:snapToGrid w:val="0"/>
              <w:jc w:val="center"/>
              <w:rPr>
                <w:rFonts w:ascii="宋体" w:eastAsia="宋体" w:hAnsi="宋体" w:cs="Times New Roman"/>
              </w:rPr>
            </w:pPr>
            <w:r w:rsidRPr="00A63E74">
              <w:rPr>
                <w:rFonts w:ascii="宋体" w:eastAsia="宋体" w:hAnsi="宋体" w:cs="Times New Roman" w:hint="eastAsia"/>
              </w:rPr>
              <w:t>新闻传播</w:t>
            </w:r>
            <w:r>
              <w:rPr>
                <w:rFonts w:ascii="宋体" w:eastAsia="宋体" w:hAnsi="宋体" w:cs="Times New Roman" w:hint="eastAsia"/>
              </w:rPr>
              <w:t>学</w:t>
            </w:r>
            <w:r w:rsidRPr="00A63E74">
              <w:rPr>
                <w:rFonts w:ascii="宋体" w:eastAsia="宋体" w:hAnsi="宋体" w:cs="Times New Roman" w:hint="eastAsia"/>
              </w:rPr>
              <w:t>研究</w:t>
            </w:r>
          </w:p>
          <w:p w:rsidR="006B413F" w:rsidRPr="00A63E74" w:rsidRDefault="006B413F" w:rsidP="00D86F18">
            <w:pPr>
              <w:adjustRightInd w:val="0"/>
              <w:snapToGrid w:val="0"/>
              <w:jc w:val="center"/>
              <w:rPr>
                <w:rFonts w:ascii="宋体" w:eastAsia="宋体" w:hAnsi="宋体" w:cs="Times New Roman"/>
              </w:rPr>
            </w:pPr>
            <w:r w:rsidRPr="00A63E74">
              <w:rPr>
                <w:rFonts w:ascii="宋体" w:eastAsia="宋体" w:hAnsi="宋体" w:cs="Times New Roman" w:hint="eastAsia"/>
              </w:rPr>
              <w:t>方法</w:t>
            </w:r>
          </w:p>
        </w:tc>
        <w:tc>
          <w:tcPr>
            <w:tcW w:w="2551" w:type="dxa"/>
            <w:shd w:val="clear" w:color="auto" w:fill="FFFFFF"/>
            <w:vAlign w:val="center"/>
          </w:tcPr>
          <w:p w:rsidR="006B413F" w:rsidRPr="00A63E74"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themeColor="text1"/>
                <w:szCs w:val="21"/>
              </w:rPr>
              <w:t>Research Methods for Journalism and Communication</w:t>
            </w:r>
          </w:p>
        </w:tc>
        <w:tc>
          <w:tcPr>
            <w:tcW w:w="709" w:type="dxa"/>
            <w:shd w:val="clear" w:color="auto" w:fill="FFFFFF"/>
            <w:vAlign w:val="center"/>
          </w:tcPr>
          <w:p w:rsidR="006B413F" w:rsidRPr="00A63E74" w:rsidRDefault="006B413F" w:rsidP="00D86F18">
            <w:pPr>
              <w:adjustRightInd w:val="0"/>
              <w:snapToGrid w:val="0"/>
              <w:jc w:val="center"/>
              <w:rPr>
                <w:rFonts w:ascii="Times New Roman" w:hAnsi="Times New Roman" w:cs="Times New Roman"/>
                <w:color w:val="000000"/>
                <w:szCs w:val="21"/>
              </w:rPr>
            </w:pPr>
          </w:p>
        </w:tc>
        <w:tc>
          <w:tcPr>
            <w:tcW w:w="709" w:type="dxa"/>
            <w:shd w:val="clear" w:color="auto" w:fill="FFFFFF"/>
            <w:vAlign w:val="center"/>
          </w:tcPr>
          <w:p w:rsidR="006B413F" w:rsidRPr="00A63E74" w:rsidRDefault="00FC4655" w:rsidP="00D86F18">
            <w:pPr>
              <w:adjustRightInd w:val="0"/>
              <w:snapToGrid w:val="0"/>
              <w:spacing w:line="300" w:lineRule="auto"/>
              <w:jc w:val="center"/>
              <w:rPr>
                <w:rFonts w:ascii="Times New Roman" w:hAnsi="Times New Roman" w:cs="Times New Roman"/>
                <w:color w:val="000000"/>
                <w:szCs w:val="21"/>
              </w:rPr>
            </w:pPr>
            <w:r>
              <w:rPr>
                <w:rFonts w:ascii="Times New Roman" w:hAnsi="Times New Roman" w:cs="Times New Roman" w:hint="eastAsia"/>
                <w:color w:val="000000"/>
                <w:szCs w:val="21"/>
              </w:rPr>
              <w:t>48</w:t>
            </w:r>
          </w:p>
        </w:tc>
        <w:tc>
          <w:tcPr>
            <w:tcW w:w="1860" w:type="dxa"/>
            <w:shd w:val="clear" w:color="auto" w:fill="FFFFFF"/>
            <w:vAlign w:val="center"/>
          </w:tcPr>
          <w:p w:rsidR="006B413F" w:rsidRPr="009B48DC" w:rsidRDefault="00B626A2" w:rsidP="00D86F18">
            <w:pPr>
              <w:adjustRightInd w:val="0"/>
              <w:snapToGrid w:val="0"/>
              <w:spacing w:line="300" w:lineRule="auto"/>
              <w:jc w:val="center"/>
              <w:rPr>
                <w:rFonts w:ascii="Times New Roman" w:hAnsi="Times New Roman" w:cs="Times New Roman"/>
                <w:color w:val="000000"/>
                <w:szCs w:val="21"/>
              </w:rPr>
            </w:pPr>
            <w:r w:rsidRPr="00AA2D64">
              <w:rPr>
                <w:rFonts w:hint="eastAsia"/>
                <w:szCs w:val="21"/>
              </w:rPr>
              <w:t>同等学力及硕士期间未修者</w:t>
            </w:r>
            <w:r>
              <w:rPr>
                <w:rFonts w:hint="eastAsia"/>
                <w:szCs w:val="21"/>
              </w:rPr>
              <w:t>必修</w:t>
            </w:r>
          </w:p>
        </w:tc>
      </w:tr>
      <w:tr w:rsidR="006B413F" w:rsidTr="00D75093">
        <w:trPr>
          <w:cantSplit/>
          <w:trHeight w:val="510"/>
          <w:jc w:val="center"/>
        </w:trPr>
        <w:tc>
          <w:tcPr>
            <w:tcW w:w="1494" w:type="dxa"/>
            <w:gridSpan w:val="2"/>
            <w:vMerge w:val="restart"/>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r>
              <w:rPr>
                <w:rFonts w:ascii="宋体" w:hAnsi="宋体" w:hint="eastAsia"/>
                <w:color w:val="000000"/>
                <w:szCs w:val="21"/>
              </w:rPr>
              <w:t>必修环节</w:t>
            </w:r>
          </w:p>
        </w:tc>
        <w:tc>
          <w:tcPr>
            <w:tcW w:w="2552" w:type="dxa"/>
            <w:shd w:val="clear" w:color="auto" w:fill="FFFFFF"/>
            <w:vAlign w:val="center"/>
          </w:tcPr>
          <w:p w:rsidR="006B413F" w:rsidRDefault="006B413F" w:rsidP="00D86F18">
            <w:pPr>
              <w:jc w:val="center"/>
              <w:rPr>
                <w:color w:val="000000"/>
              </w:rPr>
            </w:pPr>
            <w:r>
              <w:rPr>
                <w:rFonts w:hint="eastAsia"/>
                <w:color w:val="000000"/>
              </w:rPr>
              <w:t>文献研读</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Literature Study</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2569" w:type="dxa"/>
            <w:gridSpan w:val="2"/>
            <w:vMerge w:val="restart"/>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75093">
        <w:trPr>
          <w:cantSplit/>
          <w:trHeight w:val="510"/>
          <w:jc w:val="center"/>
        </w:trPr>
        <w:tc>
          <w:tcPr>
            <w:tcW w:w="1494"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552" w:type="dxa"/>
            <w:shd w:val="clear" w:color="auto" w:fill="FFFFFF"/>
            <w:vAlign w:val="center"/>
          </w:tcPr>
          <w:p w:rsidR="006B413F" w:rsidRDefault="006B413F" w:rsidP="00D86F18">
            <w:pPr>
              <w:jc w:val="center"/>
              <w:rPr>
                <w:color w:val="000000"/>
              </w:rPr>
            </w:pPr>
            <w:r>
              <w:rPr>
                <w:rFonts w:hint="eastAsia"/>
                <w:color w:val="000000"/>
              </w:rPr>
              <w:t>学术报告</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Academic Report</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2569"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75093">
        <w:trPr>
          <w:cantSplit/>
          <w:trHeight w:val="510"/>
          <w:jc w:val="center"/>
        </w:trPr>
        <w:tc>
          <w:tcPr>
            <w:tcW w:w="1494"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552" w:type="dxa"/>
            <w:shd w:val="clear" w:color="auto" w:fill="FFFFFF"/>
            <w:vAlign w:val="center"/>
          </w:tcPr>
          <w:p w:rsidR="006B413F" w:rsidRDefault="006B413F" w:rsidP="00D86F18">
            <w:pPr>
              <w:adjustRightInd w:val="0"/>
              <w:snapToGrid w:val="0"/>
              <w:jc w:val="center"/>
              <w:rPr>
                <w:color w:val="000000"/>
              </w:rPr>
            </w:pPr>
            <w:r>
              <w:rPr>
                <w:rFonts w:hint="eastAsia"/>
                <w:color w:val="000000"/>
              </w:rPr>
              <w:t>学科综合考试</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Comprehensive Test in Discipline</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2569"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75093">
        <w:trPr>
          <w:cantSplit/>
          <w:trHeight w:val="510"/>
          <w:jc w:val="center"/>
        </w:trPr>
        <w:tc>
          <w:tcPr>
            <w:tcW w:w="1494"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552" w:type="dxa"/>
            <w:shd w:val="clear" w:color="auto" w:fill="FFFFFF"/>
            <w:vAlign w:val="center"/>
          </w:tcPr>
          <w:p w:rsidR="006B413F" w:rsidRDefault="006B413F" w:rsidP="00D86F18">
            <w:pPr>
              <w:adjustRightInd w:val="0"/>
              <w:snapToGrid w:val="0"/>
              <w:jc w:val="center"/>
              <w:rPr>
                <w:color w:val="000000"/>
              </w:rPr>
            </w:pPr>
            <w:r>
              <w:rPr>
                <w:rFonts w:hint="eastAsia"/>
                <w:color w:val="000000"/>
              </w:rPr>
              <w:t>科研训练</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Research Training</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2569"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75093">
        <w:trPr>
          <w:cantSplit/>
          <w:trHeight w:val="510"/>
          <w:jc w:val="center"/>
        </w:trPr>
        <w:tc>
          <w:tcPr>
            <w:tcW w:w="1494" w:type="dxa"/>
            <w:gridSpan w:val="2"/>
            <w:vMerge/>
            <w:shd w:val="clear" w:color="auto" w:fill="FFFFFF"/>
            <w:vAlign w:val="center"/>
          </w:tcPr>
          <w:p w:rsidR="006B413F" w:rsidRDefault="006B413F" w:rsidP="00D86F18">
            <w:pPr>
              <w:adjustRightInd w:val="0"/>
              <w:snapToGrid w:val="0"/>
              <w:spacing w:line="200" w:lineRule="exact"/>
              <w:jc w:val="center"/>
              <w:rPr>
                <w:rFonts w:ascii="宋体" w:hAnsi="宋体"/>
                <w:color w:val="000000"/>
                <w:szCs w:val="21"/>
              </w:rPr>
            </w:pPr>
          </w:p>
        </w:tc>
        <w:tc>
          <w:tcPr>
            <w:tcW w:w="2552" w:type="dxa"/>
            <w:shd w:val="clear" w:color="auto" w:fill="FFFFFF"/>
            <w:vAlign w:val="center"/>
          </w:tcPr>
          <w:p w:rsidR="006B413F" w:rsidRDefault="006B413F" w:rsidP="00D86F18">
            <w:pPr>
              <w:adjustRightInd w:val="0"/>
              <w:snapToGrid w:val="0"/>
              <w:jc w:val="center"/>
              <w:rPr>
                <w:color w:val="000000"/>
              </w:rPr>
            </w:pPr>
            <w:r>
              <w:rPr>
                <w:rFonts w:hint="eastAsia"/>
                <w:color w:val="000000"/>
              </w:rPr>
              <w:t>课程助教与社会实践</w:t>
            </w:r>
          </w:p>
        </w:tc>
        <w:tc>
          <w:tcPr>
            <w:tcW w:w="2551"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 xml:space="preserve">TA and Practical Training </w:t>
            </w:r>
          </w:p>
        </w:tc>
        <w:tc>
          <w:tcPr>
            <w:tcW w:w="709"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2569" w:type="dxa"/>
            <w:gridSpan w:val="2"/>
            <w:vMerge/>
            <w:shd w:val="clear" w:color="auto" w:fill="FFFFFF"/>
            <w:vAlign w:val="center"/>
          </w:tcPr>
          <w:p w:rsidR="006B413F" w:rsidRDefault="006B413F" w:rsidP="00D86F18">
            <w:pPr>
              <w:adjustRightInd w:val="0"/>
              <w:snapToGrid w:val="0"/>
              <w:rPr>
                <w:rFonts w:ascii="宋体" w:hAnsi="宋体"/>
                <w:color w:val="000000"/>
                <w:szCs w:val="21"/>
              </w:rPr>
            </w:pPr>
          </w:p>
        </w:tc>
      </w:tr>
      <w:tr w:rsidR="006B413F" w:rsidTr="00D86F18">
        <w:trPr>
          <w:cantSplit/>
          <w:trHeight w:val="517"/>
          <w:jc w:val="center"/>
        </w:trPr>
        <w:tc>
          <w:tcPr>
            <w:tcW w:w="9875" w:type="dxa"/>
            <w:gridSpan w:val="7"/>
            <w:shd w:val="clear" w:color="auto" w:fill="FFFFFF"/>
            <w:vAlign w:val="center"/>
          </w:tcPr>
          <w:p w:rsidR="006B413F" w:rsidRPr="00005EF2" w:rsidRDefault="006B413F" w:rsidP="00D86F18">
            <w:pPr>
              <w:adjustRightInd w:val="0"/>
              <w:snapToGrid w:val="0"/>
              <w:rPr>
                <w:color w:val="000000"/>
              </w:rPr>
            </w:pPr>
            <w:r>
              <w:rPr>
                <w:rFonts w:hint="eastAsia"/>
                <w:color w:val="000000"/>
              </w:rPr>
              <w:t>总学分</w:t>
            </w:r>
            <w:r>
              <w:rPr>
                <w:rFonts w:asciiTheme="minorEastAsia" w:hAnsiTheme="minorEastAsia" w:hint="eastAsia"/>
                <w:color w:val="000000"/>
              </w:rPr>
              <w:t>≥</w:t>
            </w:r>
            <w:r>
              <w:rPr>
                <w:rFonts w:hint="eastAsia"/>
                <w:color w:val="000000"/>
              </w:rPr>
              <w:t>17</w:t>
            </w:r>
            <w:r>
              <w:rPr>
                <w:rFonts w:hint="eastAsia"/>
                <w:color w:val="000000"/>
              </w:rPr>
              <w:t>，其中课程学分</w:t>
            </w:r>
            <w:r>
              <w:rPr>
                <w:rFonts w:asciiTheme="minorEastAsia" w:hAnsiTheme="minorEastAsia" w:hint="eastAsia"/>
                <w:color w:val="000000"/>
              </w:rPr>
              <w:t>≥</w:t>
            </w:r>
            <w:r>
              <w:rPr>
                <w:rFonts w:hint="eastAsia"/>
                <w:color w:val="000000"/>
              </w:rPr>
              <w:t>12</w:t>
            </w:r>
            <w:r>
              <w:rPr>
                <w:rFonts w:hint="eastAsia"/>
                <w:color w:val="000000"/>
              </w:rPr>
              <w:t>（必修课学分</w:t>
            </w:r>
            <w:r>
              <w:rPr>
                <w:rFonts w:asciiTheme="minorEastAsia" w:hAnsiTheme="minorEastAsia" w:hint="eastAsia"/>
                <w:color w:val="000000"/>
              </w:rPr>
              <w:t>≥8</w:t>
            </w:r>
            <w:r>
              <w:rPr>
                <w:rFonts w:hint="eastAsia"/>
                <w:color w:val="000000"/>
              </w:rPr>
              <w:t>），必修环节学分</w:t>
            </w:r>
            <w:r>
              <w:rPr>
                <w:rFonts w:asciiTheme="minorEastAsia" w:hAnsiTheme="minorEastAsia" w:hint="eastAsia"/>
                <w:color w:val="000000"/>
              </w:rPr>
              <w:t>≥</w:t>
            </w:r>
            <w:r>
              <w:rPr>
                <w:rFonts w:hint="eastAsia"/>
                <w:color w:val="000000"/>
              </w:rPr>
              <w:t>5</w:t>
            </w:r>
            <w:r>
              <w:rPr>
                <w:rFonts w:hint="eastAsia"/>
                <w:color w:val="000000"/>
              </w:rPr>
              <w:t>。</w:t>
            </w:r>
          </w:p>
        </w:tc>
      </w:tr>
    </w:tbl>
    <w:p w:rsidR="006B413F" w:rsidRDefault="006B413F" w:rsidP="006B413F">
      <w:pPr>
        <w:widowControl/>
        <w:jc w:val="left"/>
      </w:pPr>
    </w:p>
    <w:p w:rsidR="0009797E" w:rsidRDefault="0009797E" w:rsidP="006B413F">
      <w:pPr>
        <w:widowControl/>
        <w:jc w:val="left"/>
      </w:pPr>
    </w:p>
    <w:p w:rsidR="0009797E" w:rsidRDefault="0009797E" w:rsidP="006B413F">
      <w:pPr>
        <w:widowControl/>
        <w:jc w:val="left"/>
      </w:pPr>
    </w:p>
    <w:p w:rsidR="00E45842" w:rsidRPr="00B448ED" w:rsidRDefault="00E45842" w:rsidP="006B413F">
      <w:pPr>
        <w:widowControl/>
        <w:jc w:val="left"/>
      </w:pPr>
    </w:p>
    <w:p w:rsidR="006B413F" w:rsidRPr="00ED2119" w:rsidRDefault="006B413F" w:rsidP="006B413F">
      <w:pPr>
        <w:widowControl/>
        <w:spacing w:line="480" w:lineRule="exact"/>
        <w:jc w:val="center"/>
        <w:rPr>
          <w:rFonts w:ascii="Times New Roman" w:eastAsia="黑体" w:hAnsi="Times New Roman" w:cs="Times New Roman"/>
          <w:bCs/>
          <w:sz w:val="32"/>
          <w:szCs w:val="32"/>
        </w:rPr>
      </w:pPr>
      <w:r w:rsidRPr="00ED2119">
        <w:rPr>
          <w:rFonts w:ascii="Times New Roman" w:eastAsia="黑体" w:hAnsi="Times New Roman" w:cs="Times New Roman"/>
          <w:bCs/>
          <w:sz w:val="32"/>
          <w:szCs w:val="32"/>
        </w:rPr>
        <w:lastRenderedPageBreak/>
        <w:t>数字</w:t>
      </w:r>
      <w:r w:rsidRPr="00ED2119">
        <w:rPr>
          <w:rFonts w:ascii="Times New Roman" w:eastAsia="黑体" w:hAnsi="Times New Roman" w:cs="Times New Roman" w:hint="eastAsia"/>
          <w:bCs/>
          <w:sz w:val="32"/>
          <w:szCs w:val="32"/>
        </w:rPr>
        <w:t>传</w:t>
      </w:r>
      <w:r w:rsidRPr="00ED2119">
        <w:rPr>
          <w:rFonts w:ascii="Times New Roman" w:eastAsia="黑体" w:hAnsi="Times New Roman" w:cs="Times New Roman"/>
          <w:bCs/>
          <w:sz w:val="32"/>
          <w:szCs w:val="32"/>
        </w:rPr>
        <w:t>媒专业学术学位博士研究生培养方案</w:t>
      </w:r>
    </w:p>
    <w:p w:rsidR="006B413F" w:rsidRDefault="006B413F" w:rsidP="006B413F">
      <w:pPr>
        <w:widowControl/>
        <w:spacing w:line="480" w:lineRule="exact"/>
        <w:jc w:val="center"/>
        <w:rPr>
          <w:rFonts w:ascii="Times New Roman" w:eastAsia="楷体" w:hAnsi="Times New Roman" w:cs="Times New Roman"/>
          <w:bCs/>
          <w:sz w:val="28"/>
          <w:szCs w:val="28"/>
        </w:rPr>
      </w:pPr>
      <w:r w:rsidRPr="00113B71">
        <w:rPr>
          <w:rFonts w:ascii="Times New Roman" w:eastAsia="楷体" w:hAnsi="Times New Roman" w:cs="Times New Roman"/>
          <w:bCs/>
          <w:sz w:val="28"/>
          <w:szCs w:val="28"/>
        </w:rPr>
        <w:t>（专业代码：</w:t>
      </w:r>
      <w:r w:rsidRPr="00ED2119">
        <w:rPr>
          <w:rFonts w:ascii="Times New Roman" w:eastAsia="楷体" w:hAnsi="Times New Roman" w:cs="Times New Roman"/>
          <w:bCs/>
          <w:sz w:val="28"/>
          <w:szCs w:val="28"/>
        </w:rPr>
        <w:t>0503J</w:t>
      </w:r>
      <w:r w:rsidR="004E223B">
        <w:rPr>
          <w:rFonts w:ascii="Times New Roman" w:eastAsia="楷体" w:hAnsi="Times New Roman" w:cs="Times New Roman" w:hint="eastAsia"/>
          <w:bCs/>
          <w:sz w:val="28"/>
          <w:szCs w:val="28"/>
        </w:rPr>
        <w:t>8</w:t>
      </w:r>
      <w:r w:rsidRPr="00113B71">
        <w:rPr>
          <w:rFonts w:ascii="Times New Roman" w:eastAsia="楷体" w:hAnsi="Times New Roman" w:cs="Times New Roman"/>
          <w:bCs/>
          <w:sz w:val="28"/>
          <w:szCs w:val="28"/>
        </w:rPr>
        <w:t>授文学博士学位）</w:t>
      </w:r>
    </w:p>
    <w:p w:rsidR="006B413F" w:rsidRPr="00113B71" w:rsidRDefault="006B413F" w:rsidP="006B413F">
      <w:pPr>
        <w:widowControl/>
        <w:spacing w:line="480" w:lineRule="exact"/>
        <w:jc w:val="center"/>
        <w:rPr>
          <w:rFonts w:ascii="Times New Roman" w:eastAsia="楷体" w:hAnsi="Times New Roman" w:cs="Times New Roman"/>
          <w:bCs/>
          <w:sz w:val="28"/>
          <w:szCs w:val="28"/>
        </w:rPr>
      </w:pPr>
    </w:p>
    <w:p w:rsidR="006B413F" w:rsidRPr="00113B71" w:rsidRDefault="006B413F" w:rsidP="002575F0">
      <w:pPr>
        <w:spacing w:beforeLines="50" w:line="480" w:lineRule="exact"/>
        <w:rPr>
          <w:rFonts w:ascii="Times New Roman" w:eastAsia="黑体" w:hAnsi="Times New Roman" w:cs="Times New Roman"/>
          <w:sz w:val="28"/>
          <w:szCs w:val="28"/>
        </w:rPr>
      </w:pPr>
      <w:r w:rsidRPr="00113B71">
        <w:rPr>
          <w:rFonts w:ascii="Times New Roman" w:eastAsia="黑体" w:hAnsi="Times New Roman" w:cs="Times New Roman"/>
          <w:sz w:val="28"/>
          <w:szCs w:val="28"/>
        </w:rPr>
        <w:t>一、培养目标</w:t>
      </w:r>
    </w:p>
    <w:p w:rsidR="007417E7" w:rsidRDefault="007417E7" w:rsidP="006B413F">
      <w:pPr>
        <w:spacing w:line="480" w:lineRule="exact"/>
        <w:ind w:firstLineChars="200" w:firstLine="480"/>
        <w:rPr>
          <w:rFonts w:ascii="Times New Roman" w:hAnsi="Times New Roman" w:cs="Times New Roman"/>
          <w:color w:val="000000" w:themeColor="text1"/>
          <w:sz w:val="24"/>
          <w:szCs w:val="24"/>
        </w:rPr>
      </w:pPr>
      <w:r w:rsidRPr="00D10919">
        <w:rPr>
          <w:rFonts w:ascii="Times New Roman" w:hAnsi="Times New Roman" w:cs="Times New Roman" w:hint="eastAsia"/>
          <w:color w:val="000000" w:themeColor="text1"/>
          <w:sz w:val="24"/>
          <w:szCs w:val="24"/>
        </w:rPr>
        <w:t>本专业以习近平新时代中国特色社会主义思想为指导，全面贯彻党的教育方针，落实立德树人根本任务，培养担当民族复兴大任的时代新人和德智体美劳全面发展的社会主义建设者和接班人。具体目标如下：</w:t>
      </w:r>
    </w:p>
    <w:p w:rsidR="006B413F" w:rsidRPr="00ED2119" w:rsidRDefault="007417E7"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color w:val="000000" w:themeColor="text1"/>
          <w:sz w:val="24"/>
          <w:szCs w:val="24"/>
        </w:rPr>
        <w:t>1</w:t>
      </w:r>
      <w:r w:rsidRPr="00ED2119">
        <w:rPr>
          <w:rFonts w:ascii="Times New Roman" w:hAnsi="Times New Roman" w:cs="Times New Roman"/>
          <w:color w:val="000000" w:themeColor="text1"/>
          <w:sz w:val="24"/>
          <w:szCs w:val="24"/>
        </w:rPr>
        <w:t>．</w:t>
      </w:r>
      <w:r w:rsidR="006B413F" w:rsidRPr="00ED2119">
        <w:rPr>
          <w:rFonts w:ascii="Times New Roman" w:hAnsi="Times New Roman" w:cs="Times New Roman"/>
          <w:color w:val="000000" w:themeColor="text1"/>
          <w:sz w:val="24"/>
          <w:szCs w:val="24"/>
        </w:rPr>
        <w:t>培养德、智、体</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美、劳</w:t>
      </w:r>
      <w:r w:rsidR="006B413F" w:rsidRPr="00ED2119">
        <w:rPr>
          <w:rFonts w:ascii="Times New Roman" w:hAnsi="Times New Roman" w:cs="Times New Roman"/>
          <w:color w:val="000000" w:themeColor="text1"/>
          <w:sz w:val="24"/>
          <w:szCs w:val="24"/>
        </w:rPr>
        <w:t>全面发展，具有坚实的理论基础、系统的专业知识、熟练的专业技能和国际学术视野，并富有创新思维和创新能力，能从事数字</w:t>
      </w:r>
      <w:r w:rsidR="006B413F" w:rsidRPr="00ED2119">
        <w:rPr>
          <w:rFonts w:ascii="Times New Roman" w:hAnsi="Times New Roman" w:cs="Times New Roman" w:hint="eastAsia"/>
          <w:color w:val="000000" w:themeColor="text1"/>
          <w:sz w:val="24"/>
          <w:szCs w:val="24"/>
        </w:rPr>
        <w:t>传</w:t>
      </w:r>
      <w:r w:rsidR="006B413F" w:rsidRPr="00ED2119">
        <w:rPr>
          <w:rFonts w:ascii="Times New Roman" w:hAnsi="Times New Roman" w:cs="Times New Roman"/>
          <w:color w:val="000000" w:themeColor="text1"/>
          <w:sz w:val="24"/>
          <w:szCs w:val="24"/>
        </w:rPr>
        <w:t>媒学科的教学与研究的高层次专门人才以及与数字内容、数字工程及数字产业等相关的部门的高级专业工作者。具体要求如下：</w:t>
      </w:r>
    </w:p>
    <w:p w:rsidR="006B413F" w:rsidRPr="00ED2119" w:rsidRDefault="007417E7" w:rsidP="006B413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r w:rsidR="006B413F" w:rsidRPr="00ED2119">
        <w:rPr>
          <w:rFonts w:ascii="Times New Roman" w:hAnsi="Times New Roman" w:cs="Times New Roman"/>
          <w:color w:val="000000" w:themeColor="text1"/>
          <w:sz w:val="24"/>
          <w:szCs w:val="24"/>
        </w:rPr>
        <w:t>．树立正确的世界观、人生观和价值观，遵纪守法，具有良好的道德品质、学术修养和高度的事业心与责任感，能竭诚为国家、民族、人民服务。</w:t>
      </w:r>
    </w:p>
    <w:p w:rsidR="006B413F" w:rsidRPr="00ED2119" w:rsidRDefault="007417E7" w:rsidP="006B413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w:t>
      </w:r>
      <w:r w:rsidR="006B413F" w:rsidRPr="00ED2119">
        <w:rPr>
          <w:rFonts w:ascii="Times New Roman" w:hAnsi="Times New Roman" w:cs="Times New Roman"/>
          <w:color w:val="000000" w:themeColor="text1"/>
          <w:sz w:val="24"/>
          <w:szCs w:val="24"/>
        </w:rPr>
        <w:t>．具有坚实宽厚的数字</w:t>
      </w:r>
      <w:r w:rsidR="006B413F" w:rsidRPr="00ED2119">
        <w:rPr>
          <w:rFonts w:ascii="Times New Roman" w:hAnsi="Times New Roman" w:cs="Times New Roman" w:hint="eastAsia"/>
          <w:color w:val="000000" w:themeColor="text1"/>
          <w:sz w:val="24"/>
          <w:szCs w:val="24"/>
        </w:rPr>
        <w:t>传媒</w:t>
      </w:r>
      <w:r w:rsidR="006B413F" w:rsidRPr="00ED2119">
        <w:rPr>
          <w:rFonts w:ascii="Times New Roman" w:hAnsi="Times New Roman" w:cs="Times New Roman"/>
          <w:color w:val="000000" w:themeColor="text1"/>
          <w:sz w:val="24"/>
          <w:szCs w:val="24"/>
        </w:rPr>
        <w:t>理论基础和系统的专业知识；深入了解本专业研究的已有成果和最新进展，熟悉数字传播科技及其应用的历史与现状；具有强烈的创新意识和独立从事创造性研究的能力及数字媒介产品、工程研发和管理的能力；对本专业的某一领域有深入扎实的研究和独到深刻的见解，发表具有较高学术水准的成果，能承担国家或省部级的科研项目及国内学术交流任务；能独立担任本专业基础课和一门专业课的主讲。</w:t>
      </w:r>
    </w:p>
    <w:p w:rsidR="006B413F" w:rsidRPr="00ED2119" w:rsidRDefault="007417E7" w:rsidP="006B413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r w:rsidR="006B413F" w:rsidRPr="00ED2119">
        <w:rPr>
          <w:rFonts w:ascii="Times New Roman" w:hAnsi="Times New Roman" w:cs="Times New Roman"/>
          <w:color w:val="000000" w:themeColor="text1"/>
          <w:sz w:val="24"/>
          <w:szCs w:val="24"/>
        </w:rPr>
        <w:t>．掌握一门或一门以上外语，能熟练阅读、查阅本专业的外文文献资料，并具有一定的外语写作和进行国际学术交流的能力。</w:t>
      </w:r>
    </w:p>
    <w:p w:rsidR="006B413F" w:rsidRPr="00ED2119" w:rsidRDefault="007417E7" w:rsidP="006B413F">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5</w:t>
      </w:r>
      <w:r w:rsidR="006B413F" w:rsidRPr="00ED2119">
        <w:rPr>
          <w:rFonts w:ascii="Times New Roman" w:hAnsi="Times New Roman" w:cs="Times New Roman" w:hint="eastAsia"/>
          <w:color w:val="000000" w:themeColor="text1"/>
          <w:sz w:val="24"/>
          <w:szCs w:val="24"/>
        </w:rPr>
        <w:t>．身体健康，并具有良好的心理素质。</w:t>
      </w:r>
    </w:p>
    <w:p w:rsidR="006B413F" w:rsidRDefault="006B413F" w:rsidP="006B413F">
      <w:pPr>
        <w:spacing w:line="480" w:lineRule="exact"/>
        <w:rPr>
          <w:rFonts w:ascii="Times New Roman" w:eastAsia="黑体" w:hAnsi="Times New Roman" w:cs="Times New Roman"/>
          <w:sz w:val="28"/>
          <w:szCs w:val="28"/>
        </w:rPr>
      </w:pPr>
    </w:p>
    <w:p w:rsidR="006B413F" w:rsidRDefault="006B413F" w:rsidP="006B413F">
      <w:pPr>
        <w:spacing w:line="480" w:lineRule="exact"/>
        <w:rPr>
          <w:rFonts w:ascii="Times New Roman" w:eastAsia="黑体" w:hAnsi="Times New Roman" w:cs="Times New Roman"/>
          <w:sz w:val="28"/>
          <w:szCs w:val="28"/>
        </w:rPr>
      </w:pPr>
      <w:r w:rsidRPr="00113B71">
        <w:rPr>
          <w:rFonts w:ascii="Times New Roman" w:eastAsia="黑体" w:hAnsi="Times New Roman" w:cs="Times New Roman"/>
          <w:sz w:val="28"/>
          <w:szCs w:val="28"/>
        </w:rPr>
        <w:t>二、研究方向</w:t>
      </w:r>
    </w:p>
    <w:p w:rsidR="006B413F" w:rsidRPr="00113B71" w:rsidRDefault="006B413F" w:rsidP="006B413F">
      <w:pPr>
        <w:spacing w:line="480" w:lineRule="exact"/>
        <w:ind w:firstLineChars="200" w:firstLine="482"/>
        <w:rPr>
          <w:rFonts w:ascii="Times New Roman" w:hAnsi="Times New Roman" w:cs="Times New Roman"/>
          <w:b/>
          <w:sz w:val="24"/>
          <w:szCs w:val="24"/>
        </w:rPr>
      </w:pPr>
      <w:bookmarkStart w:id="9" w:name="_Toc513757609"/>
      <w:bookmarkStart w:id="10" w:name="_Toc513757996"/>
      <w:bookmarkStart w:id="11" w:name="_Toc515810230"/>
      <w:r w:rsidRPr="00AF6A57">
        <w:rPr>
          <w:rFonts w:ascii="Times New Roman" w:hAnsi="Times New Roman" w:cs="Times New Roman" w:hint="eastAsia"/>
          <w:b/>
          <w:sz w:val="24"/>
          <w:szCs w:val="24"/>
        </w:rPr>
        <w:t>1</w:t>
      </w:r>
      <w:r w:rsidRPr="00AF6A57">
        <w:rPr>
          <w:rFonts w:ascii="Times New Roman" w:hAnsi="Times New Roman" w:cs="Times New Roman" w:hint="eastAsia"/>
          <w:b/>
          <w:sz w:val="24"/>
          <w:szCs w:val="24"/>
        </w:rPr>
        <w:t>．</w:t>
      </w:r>
      <w:r w:rsidRPr="00113B71">
        <w:rPr>
          <w:rFonts w:ascii="Times New Roman" w:hAnsi="Times New Roman" w:cs="Times New Roman"/>
          <w:b/>
          <w:sz w:val="24"/>
          <w:szCs w:val="24"/>
        </w:rPr>
        <w:t>数字传媒理论</w:t>
      </w:r>
      <w:bookmarkEnd w:id="9"/>
      <w:bookmarkEnd w:id="10"/>
      <w:bookmarkEnd w:id="11"/>
    </w:p>
    <w:p w:rsidR="006B413F" w:rsidRPr="00ED2119" w:rsidRDefault="006B413F"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hint="eastAsia"/>
          <w:color w:val="000000" w:themeColor="text1"/>
          <w:sz w:val="24"/>
          <w:szCs w:val="24"/>
        </w:rPr>
        <w:t>数字技术</w:t>
      </w:r>
      <w:r w:rsidRPr="00ED2119">
        <w:rPr>
          <w:rFonts w:ascii="Times New Roman" w:hAnsi="Times New Roman" w:cs="Times New Roman"/>
          <w:color w:val="000000" w:themeColor="text1"/>
          <w:sz w:val="24"/>
          <w:szCs w:val="24"/>
        </w:rPr>
        <w:t>不断颠覆人类社会的生产生活方式，</w:t>
      </w:r>
      <w:r w:rsidRPr="00ED2119">
        <w:rPr>
          <w:rFonts w:ascii="Times New Roman" w:hAnsi="Times New Roman" w:cs="Times New Roman" w:hint="eastAsia"/>
          <w:color w:val="000000" w:themeColor="text1"/>
          <w:sz w:val="24"/>
          <w:szCs w:val="24"/>
        </w:rPr>
        <w:t>数字媒体作为人类创意与科技相结合的新兴产业，已经逐渐成为知识经济时代</w:t>
      </w:r>
      <w:r w:rsidRPr="00ED2119">
        <w:rPr>
          <w:rFonts w:ascii="Times New Roman" w:hAnsi="Times New Roman" w:cs="Times New Roman"/>
          <w:color w:val="000000" w:themeColor="text1"/>
          <w:sz w:val="24"/>
          <w:szCs w:val="24"/>
        </w:rPr>
        <w:t>的</w:t>
      </w:r>
      <w:r w:rsidRPr="00ED2119">
        <w:rPr>
          <w:rFonts w:ascii="Times New Roman" w:hAnsi="Times New Roman" w:cs="Times New Roman" w:hint="eastAsia"/>
          <w:color w:val="000000" w:themeColor="text1"/>
          <w:sz w:val="24"/>
          <w:szCs w:val="24"/>
        </w:rPr>
        <w:t>核心</w:t>
      </w:r>
      <w:r w:rsidRPr="00ED2119">
        <w:rPr>
          <w:rFonts w:ascii="Times New Roman" w:hAnsi="Times New Roman" w:cs="Times New Roman"/>
          <w:color w:val="000000" w:themeColor="text1"/>
          <w:sz w:val="24"/>
          <w:szCs w:val="24"/>
        </w:rPr>
        <w:t>朝阳</w:t>
      </w:r>
      <w:r w:rsidRPr="00ED2119">
        <w:rPr>
          <w:rFonts w:ascii="Times New Roman" w:hAnsi="Times New Roman" w:cs="Times New Roman" w:hint="eastAsia"/>
          <w:color w:val="000000" w:themeColor="text1"/>
          <w:sz w:val="24"/>
          <w:szCs w:val="24"/>
        </w:rPr>
        <w:t>产业</w:t>
      </w:r>
      <w:r w:rsidRPr="00ED2119">
        <w:rPr>
          <w:rFonts w:ascii="Times New Roman" w:hAnsi="Times New Roman" w:cs="Times New Roman"/>
          <w:color w:val="000000" w:themeColor="text1"/>
          <w:sz w:val="24"/>
          <w:szCs w:val="24"/>
        </w:rPr>
        <w:t>，</w:t>
      </w:r>
      <w:r w:rsidRPr="00ED2119">
        <w:rPr>
          <w:rFonts w:ascii="Times New Roman" w:hAnsi="Times New Roman" w:cs="Times New Roman" w:hint="eastAsia"/>
          <w:color w:val="000000" w:themeColor="text1"/>
          <w:sz w:val="24"/>
          <w:szCs w:val="24"/>
        </w:rPr>
        <w:t>涵盖信息服务、传播、广告、通信、电子娱乐、动画、网络教育、出版等领域</w:t>
      </w:r>
      <w:r w:rsidRPr="00ED2119">
        <w:rPr>
          <w:rFonts w:ascii="Times New Roman" w:hAnsi="Times New Roman" w:cs="Times New Roman"/>
          <w:color w:val="000000" w:themeColor="text1"/>
          <w:sz w:val="24"/>
          <w:szCs w:val="24"/>
        </w:rPr>
        <w:t>。</w:t>
      </w:r>
      <w:r w:rsidRPr="00ED2119">
        <w:rPr>
          <w:rFonts w:ascii="Times New Roman" w:hAnsi="Times New Roman" w:cs="Times New Roman" w:hint="eastAsia"/>
          <w:color w:val="000000" w:themeColor="text1"/>
          <w:sz w:val="24"/>
          <w:szCs w:val="24"/>
        </w:rPr>
        <w:t>该</w:t>
      </w:r>
      <w:r w:rsidRPr="00ED2119">
        <w:rPr>
          <w:rFonts w:ascii="Times New Roman" w:hAnsi="Times New Roman" w:cs="Times New Roman"/>
          <w:color w:val="000000" w:themeColor="text1"/>
          <w:sz w:val="24"/>
          <w:szCs w:val="24"/>
        </w:rPr>
        <w:t>研究</w:t>
      </w:r>
      <w:r w:rsidRPr="00ED2119">
        <w:rPr>
          <w:rFonts w:ascii="Times New Roman" w:hAnsi="Times New Roman" w:cs="Times New Roman" w:hint="eastAsia"/>
          <w:color w:val="000000" w:themeColor="text1"/>
          <w:sz w:val="24"/>
          <w:szCs w:val="24"/>
        </w:rPr>
        <w:t>方向</w:t>
      </w:r>
      <w:r w:rsidRPr="00ED2119">
        <w:rPr>
          <w:rFonts w:ascii="Times New Roman" w:hAnsi="Times New Roman" w:cs="Times New Roman"/>
          <w:color w:val="000000" w:themeColor="text1"/>
          <w:sz w:val="24"/>
          <w:szCs w:val="24"/>
        </w:rPr>
        <w:t>以</w:t>
      </w:r>
      <w:r w:rsidRPr="00ED2119">
        <w:rPr>
          <w:rFonts w:ascii="Times New Roman" w:hAnsi="Times New Roman" w:cs="Times New Roman" w:hint="eastAsia"/>
          <w:color w:val="000000" w:themeColor="text1"/>
          <w:sz w:val="24"/>
          <w:szCs w:val="24"/>
        </w:rPr>
        <w:t>数</w:t>
      </w:r>
      <w:r w:rsidRPr="00ED2119">
        <w:rPr>
          <w:rFonts w:ascii="Times New Roman" w:hAnsi="Times New Roman" w:cs="Times New Roman" w:hint="eastAsia"/>
          <w:color w:val="000000" w:themeColor="text1"/>
          <w:sz w:val="24"/>
          <w:szCs w:val="24"/>
        </w:rPr>
        <w:lastRenderedPageBreak/>
        <w:t>字</w:t>
      </w:r>
      <w:r w:rsidRPr="00ED2119">
        <w:rPr>
          <w:rFonts w:ascii="Times New Roman" w:hAnsi="Times New Roman" w:cs="Times New Roman"/>
          <w:color w:val="000000" w:themeColor="text1"/>
          <w:sz w:val="24"/>
          <w:szCs w:val="24"/>
        </w:rPr>
        <w:t>经济学、媒体经济学、</w:t>
      </w:r>
      <w:r w:rsidRPr="00ED2119">
        <w:rPr>
          <w:rFonts w:ascii="Times New Roman" w:hAnsi="Times New Roman" w:cs="Times New Roman" w:hint="eastAsia"/>
          <w:color w:val="000000" w:themeColor="text1"/>
          <w:sz w:val="24"/>
          <w:szCs w:val="24"/>
        </w:rPr>
        <w:t>信息</w:t>
      </w:r>
      <w:r w:rsidRPr="00ED2119">
        <w:rPr>
          <w:rFonts w:ascii="Times New Roman" w:hAnsi="Times New Roman" w:cs="Times New Roman"/>
          <w:color w:val="000000" w:themeColor="text1"/>
          <w:sz w:val="24"/>
          <w:szCs w:val="24"/>
        </w:rPr>
        <w:t>传播</w:t>
      </w:r>
      <w:r w:rsidRPr="00ED2119">
        <w:rPr>
          <w:rFonts w:ascii="Times New Roman" w:hAnsi="Times New Roman" w:cs="Times New Roman" w:hint="eastAsia"/>
          <w:color w:val="000000" w:themeColor="text1"/>
          <w:sz w:val="24"/>
          <w:szCs w:val="24"/>
        </w:rPr>
        <w:t>学</w:t>
      </w:r>
      <w:r w:rsidRPr="00ED2119">
        <w:rPr>
          <w:rFonts w:ascii="Times New Roman" w:hAnsi="Times New Roman" w:cs="Times New Roman"/>
          <w:color w:val="000000" w:themeColor="text1"/>
          <w:sz w:val="24"/>
          <w:szCs w:val="24"/>
        </w:rPr>
        <w:t>、管理学等</w:t>
      </w:r>
      <w:r w:rsidRPr="00ED2119">
        <w:rPr>
          <w:rFonts w:ascii="Times New Roman" w:hAnsi="Times New Roman" w:cs="Times New Roman" w:hint="eastAsia"/>
          <w:color w:val="000000" w:themeColor="text1"/>
          <w:sz w:val="24"/>
          <w:szCs w:val="24"/>
        </w:rPr>
        <w:t>学科知识</w:t>
      </w:r>
      <w:r w:rsidRPr="00ED2119">
        <w:rPr>
          <w:rFonts w:ascii="Times New Roman" w:hAnsi="Times New Roman" w:cs="Times New Roman"/>
          <w:color w:val="000000" w:themeColor="text1"/>
          <w:sz w:val="24"/>
          <w:szCs w:val="24"/>
        </w:rPr>
        <w:t>体系为基础，</w:t>
      </w:r>
      <w:r w:rsidRPr="00ED2119">
        <w:rPr>
          <w:rFonts w:ascii="Times New Roman" w:hAnsi="Times New Roman" w:cs="Times New Roman" w:hint="eastAsia"/>
          <w:color w:val="000000" w:themeColor="text1"/>
          <w:sz w:val="24"/>
          <w:szCs w:val="24"/>
        </w:rPr>
        <w:t>研究</w:t>
      </w:r>
      <w:r w:rsidRPr="00ED2119">
        <w:rPr>
          <w:rFonts w:ascii="Times New Roman" w:hAnsi="Times New Roman" w:cs="Times New Roman"/>
          <w:color w:val="000000" w:themeColor="text1"/>
          <w:sz w:val="24"/>
          <w:szCs w:val="24"/>
        </w:rPr>
        <w:t>数字媒体产业理论</w:t>
      </w:r>
      <w:r w:rsidRPr="00ED2119">
        <w:rPr>
          <w:rFonts w:ascii="Times New Roman" w:hAnsi="Times New Roman" w:cs="Times New Roman" w:hint="eastAsia"/>
          <w:color w:val="000000" w:themeColor="text1"/>
          <w:sz w:val="24"/>
          <w:szCs w:val="24"/>
        </w:rPr>
        <w:t>与</w:t>
      </w:r>
      <w:r w:rsidRPr="00ED2119">
        <w:rPr>
          <w:rFonts w:ascii="Times New Roman" w:hAnsi="Times New Roman" w:cs="Times New Roman"/>
          <w:color w:val="000000" w:themeColor="text1"/>
          <w:sz w:val="24"/>
          <w:szCs w:val="24"/>
        </w:rPr>
        <w:t>实践规律、数字传媒政策体系，</w:t>
      </w:r>
      <w:r w:rsidRPr="00ED2119">
        <w:rPr>
          <w:rFonts w:ascii="Times New Roman" w:hAnsi="Times New Roman" w:cs="Times New Roman" w:hint="eastAsia"/>
          <w:color w:val="000000" w:themeColor="text1"/>
          <w:sz w:val="24"/>
          <w:szCs w:val="24"/>
        </w:rPr>
        <w:t>为</w:t>
      </w:r>
      <w:r w:rsidRPr="00ED2119">
        <w:rPr>
          <w:rFonts w:ascii="Times New Roman" w:hAnsi="Times New Roman" w:cs="Times New Roman"/>
          <w:color w:val="000000" w:themeColor="text1"/>
          <w:sz w:val="24"/>
          <w:szCs w:val="24"/>
        </w:rPr>
        <w:t>国家</w:t>
      </w:r>
      <w:r w:rsidRPr="00ED2119">
        <w:rPr>
          <w:rFonts w:ascii="Times New Roman" w:hAnsi="Times New Roman" w:cs="Times New Roman" w:hint="eastAsia"/>
          <w:color w:val="000000" w:themeColor="text1"/>
          <w:sz w:val="24"/>
          <w:szCs w:val="24"/>
        </w:rPr>
        <w:t>培养兼具信息传播理论、数字媒体技术和设计管理能力</w:t>
      </w:r>
      <w:r w:rsidRPr="00ED2119">
        <w:rPr>
          <w:rFonts w:ascii="Times New Roman" w:hAnsi="Times New Roman" w:cs="Times New Roman"/>
          <w:color w:val="000000" w:themeColor="text1"/>
          <w:sz w:val="24"/>
          <w:szCs w:val="24"/>
        </w:rPr>
        <w:t>的</w:t>
      </w:r>
      <w:r w:rsidRPr="00ED2119">
        <w:rPr>
          <w:rFonts w:ascii="Times New Roman" w:hAnsi="Times New Roman" w:cs="Times New Roman" w:hint="eastAsia"/>
          <w:color w:val="000000" w:themeColor="text1"/>
          <w:sz w:val="24"/>
          <w:szCs w:val="24"/>
        </w:rPr>
        <w:t>复合型</w:t>
      </w:r>
      <w:r w:rsidRPr="00ED2119">
        <w:rPr>
          <w:rFonts w:ascii="Times New Roman" w:hAnsi="Times New Roman" w:cs="Times New Roman"/>
          <w:color w:val="000000" w:themeColor="text1"/>
          <w:sz w:val="24"/>
          <w:szCs w:val="24"/>
        </w:rPr>
        <w:t>专业人才</w:t>
      </w:r>
      <w:r w:rsidRPr="00ED2119">
        <w:rPr>
          <w:rFonts w:ascii="Times New Roman" w:hAnsi="Times New Roman" w:cs="Times New Roman" w:hint="eastAsia"/>
          <w:color w:val="000000" w:themeColor="text1"/>
          <w:sz w:val="24"/>
          <w:szCs w:val="24"/>
        </w:rPr>
        <w:t>。</w:t>
      </w:r>
    </w:p>
    <w:p w:rsidR="006B413F" w:rsidRPr="00113B71" w:rsidRDefault="006B413F" w:rsidP="006B413F">
      <w:pPr>
        <w:spacing w:line="480" w:lineRule="exact"/>
        <w:ind w:firstLineChars="200" w:firstLine="482"/>
        <w:jc w:val="left"/>
        <w:rPr>
          <w:rFonts w:ascii="Times New Roman" w:hAnsi="Times New Roman" w:cs="Times New Roman"/>
          <w:b/>
          <w:sz w:val="24"/>
          <w:szCs w:val="24"/>
        </w:rPr>
      </w:pPr>
      <w:bookmarkStart w:id="12" w:name="_Toc513757610"/>
      <w:bookmarkStart w:id="13" w:name="_Toc513757997"/>
      <w:bookmarkStart w:id="14" w:name="_Toc515810231"/>
      <w:r w:rsidRPr="00AF6A57">
        <w:rPr>
          <w:rFonts w:ascii="Times New Roman" w:hAnsi="Times New Roman" w:cs="Times New Roman" w:hint="eastAsia"/>
          <w:b/>
          <w:sz w:val="24"/>
          <w:szCs w:val="24"/>
        </w:rPr>
        <w:t>2</w:t>
      </w:r>
      <w:r w:rsidRPr="00AF6A57">
        <w:rPr>
          <w:rFonts w:ascii="Times New Roman" w:hAnsi="Times New Roman" w:cs="Times New Roman" w:hint="eastAsia"/>
          <w:b/>
          <w:sz w:val="24"/>
          <w:szCs w:val="24"/>
        </w:rPr>
        <w:t>．</w:t>
      </w:r>
      <w:r w:rsidRPr="00113B71">
        <w:rPr>
          <w:rFonts w:ascii="Times New Roman" w:hAnsi="Times New Roman" w:cs="Times New Roman"/>
          <w:b/>
          <w:sz w:val="24"/>
          <w:szCs w:val="24"/>
        </w:rPr>
        <w:t>数字</w:t>
      </w:r>
      <w:bookmarkEnd w:id="12"/>
      <w:bookmarkEnd w:id="13"/>
      <w:r w:rsidRPr="00113B71">
        <w:rPr>
          <w:rFonts w:ascii="Times New Roman" w:hAnsi="Times New Roman" w:cs="Times New Roman" w:hint="eastAsia"/>
          <w:b/>
          <w:sz w:val="24"/>
          <w:szCs w:val="24"/>
        </w:rPr>
        <w:t>传媒与文化产业</w:t>
      </w:r>
      <w:bookmarkEnd w:id="14"/>
    </w:p>
    <w:p w:rsidR="006B413F" w:rsidRPr="00ED2119" w:rsidRDefault="006B413F"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color w:val="000000" w:themeColor="text1"/>
          <w:sz w:val="24"/>
          <w:szCs w:val="24"/>
        </w:rPr>
        <w:t>数字</w:t>
      </w:r>
      <w:r w:rsidRPr="00ED2119">
        <w:rPr>
          <w:rFonts w:ascii="Times New Roman" w:hAnsi="Times New Roman" w:cs="Times New Roman" w:hint="eastAsia"/>
          <w:color w:val="000000" w:themeColor="text1"/>
          <w:sz w:val="24"/>
          <w:szCs w:val="24"/>
        </w:rPr>
        <w:t>传媒与文化产业是以文化创意、设计服务为核心，涵盖了影视、音乐、动漫、文学、游戏、演出、移动多媒体等领域，依托互联网、移动互联网、移动数字终端等新兴媒体进行传播，具有传输便捷、消费低廉、互动融合、海量存储、绿色低碳、跨越时空等特点。该</w:t>
      </w:r>
      <w:r w:rsidRPr="00ED2119">
        <w:rPr>
          <w:rFonts w:ascii="Times New Roman" w:hAnsi="Times New Roman" w:cs="Times New Roman"/>
          <w:color w:val="000000" w:themeColor="text1"/>
          <w:sz w:val="24"/>
          <w:szCs w:val="24"/>
        </w:rPr>
        <w:t>研究方向</w:t>
      </w:r>
      <w:r w:rsidRPr="00ED2119">
        <w:rPr>
          <w:rFonts w:ascii="Times New Roman" w:hAnsi="Times New Roman" w:cs="Times New Roman" w:hint="eastAsia"/>
          <w:color w:val="000000" w:themeColor="text1"/>
          <w:sz w:val="24"/>
          <w:szCs w:val="24"/>
        </w:rPr>
        <w:t>共包含数字文化创意、设计服务、数字创意与相关产业融合应用服务</w:t>
      </w:r>
      <w:r w:rsidRPr="00ED2119">
        <w:rPr>
          <w:rFonts w:ascii="Times New Roman" w:hAnsi="Times New Roman" w:cs="Times New Roman"/>
          <w:color w:val="000000" w:themeColor="text1"/>
          <w:sz w:val="24"/>
          <w:szCs w:val="24"/>
        </w:rPr>
        <w:t>三</w:t>
      </w:r>
      <w:r w:rsidRPr="00ED2119">
        <w:rPr>
          <w:rFonts w:ascii="Times New Roman" w:hAnsi="Times New Roman" w:cs="Times New Roman" w:hint="eastAsia"/>
          <w:color w:val="000000" w:themeColor="text1"/>
          <w:sz w:val="24"/>
          <w:szCs w:val="24"/>
        </w:rPr>
        <w:t>个重点方向。其中，数字文化创意和设计服务这两个重点方向下又囊括了数字文化创意技术装备、数字文化创意软件、数字文化创意内容制作、新型媒体服务、数字文化创意内容应用服务、工业设计服务、人居环境设计服务和其他专业设计服务</w:t>
      </w:r>
      <w:r w:rsidRPr="00ED2119">
        <w:rPr>
          <w:rFonts w:ascii="Times New Roman" w:hAnsi="Times New Roman" w:cs="Times New Roman"/>
          <w:color w:val="000000" w:themeColor="text1"/>
          <w:sz w:val="24"/>
          <w:szCs w:val="24"/>
        </w:rPr>
        <w:t>8</w:t>
      </w:r>
      <w:r w:rsidRPr="00ED2119">
        <w:rPr>
          <w:rFonts w:ascii="Times New Roman" w:hAnsi="Times New Roman" w:cs="Times New Roman" w:hint="eastAsia"/>
          <w:color w:val="000000" w:themeColor="text1"/>
          <w:sz w:val="24"/>
          <w:szCs w:val="24"/>
        </w:rPr>
        <w:t>个子方向；而数字传媒与相关产业融合应用服务具体是指数字创意在电子商务、社交网络、教育、旅游、医疗、体育、三农、展览展示、公共管理等各领域的应用业态。</w:t>
      </w:r>
    </w:p>
    <w:p w:rsidR="006B413F" w:rsidRPr="00113B71" w:rsidRDefault="006B413F" w:rsidP="006B413F">
      <w:pPr>
        <w:spacing w:line="480" w:lineRule="exact"/>
        <w:ind w:firstLineChars="200" w:firstLine="482"/>
        <w:jc w:val="left"/>
        <w:rPr>
          <w:rFonts w:ascii="Times New Roman" w:hAnsi="Times New Roman" w:cs="Times New Roman"/>
          <w:b/>
          <w:sz w:val="24"/>
          <w:szCs w:val="24"/>
        </w:rPr>
      </w:pPr>
      <w:bookmarkStart w:id="15" w:name="_Toc515810232"/>
      <w:r>
        <w:rPr>
          <w:rFonts w:ascii="Times New Roman" w:hAnsi="Times New Roman" w:cs="Times New Roman" w:hint="eastAsia"/>
          <w:b/>
          <w:sz w:val="24"/>
          <w:szCs w:val="24"/>
        </w:rPr>
        <w:t>3</w:t>
      </w:r>
      <w:r w:rsidRPr="00AF6A57">
        <w:rPr>
          <w:rFonts w:ascii="Times New Roman" w:hAnsi="Times New Roman" w:cs="Times New Roman" w:hint="eastAsia"/>
          <w:b/>
          <w:sz w:val="24"/>
          <w:szCs w:val="24"/>
        </w:rPr>
        <w:t>．</w:t>
      </w:r>
      <w:r w:rsidRPr="00113B71">
        <w:rPr>
          <w:rFonts w:ascii="Times New Roman" w:hAnsi="Times New Roman" w:cs="Times New Roman" w:hint="eastAsia"/>
          <w:b/>
          <w:sz w:val="24"/>
          <w:szCs w:val="24"/>
        </w:rPr>
        <w:t>数字媒介技术及其应用</w:t>
      </w:r>
      <w:bookmarkEnd w:id="15"/>
    </w:p>
    <w:p w:rsidR="006B413F" w:rsidRPr="00ED2119" w:rsidRDefault="006B413F"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hint="eastAsia"/>
          <w:color w:val="000000" w:themeColor="text1"/>
          <w:sz w:val="24"/>
          <w:szCs w:val="24"/>
        </w:rPr>
        <w:t>数字媒体是一种采用数字技术实现信息的采集、存储与处理，进而实现文化内容产品的生产、传播、运营和消费的全新媒介形态，</w:t>
      </w:r>
      <w:r w:rsidRPr="00ED2119">
        <w:rPr>
          <w:rFonts w:ascii="Times New Roman" w:hAnsi="Times New Roman" w:cs="Times New Roman"/>
          <w:color w:val="000000" w:themeColor="text1"/>
          <w:sz w:val="24"/>
          <w:szCs w:val="24"/>
        </w:rPr>
        <w:t>具有高增值、强辐射、低消耗、软渗透</w:t>
      </w:r>
      <w:r w:rsidRPr="00ED2119">
        <w:rPr>
          <w:rFonts w:ascii="Times New Roman" w:hAnsi="Times New Roman" w:cs="Times New Roman" w:hint="eastAsia"/>
          <w:color w:val="000000" w:themeColor="text1"/>
          <w:sz w:val="24"/>
          <w:szCs w:val="24"/>
        </w:rPr>
        <w:t>等特点。该研究方法以新闻传播学、数据科学、信息学科、心理学和艺术学相关理论与方法为基础，主要研究：在数字技术条件下，媒体信息的生产、组织、传播、使用与消费的流程中的相关理论、方法、技术、行为的融合集成与应用；以及数字媒介技术及其应用与媒介进步、形态演变、结构变化和功能调整之间的关系，力求建构数字传播产业中数字媒介技术集成与应用的研究体系和知识体系。</w:t>
      </w:r>
    </w:p>
    <w:p w:rsidR="006B413F" w:rsidRDefault="006B413F" w:rsidP="006B413F">
      <w:pPr>
        <w:spacing w:line="480" w:lineRule="exact"/>
        <w:rPr>
          <w:rFonts w:ascii="Times New Roman" w:eastAsia="黑体" w:hAnsi="Times New Roman" w:cs="Times New Roman"/>
          <w:sz w:val="28"/>
          <w:szCs w:val="28"/>
        </w:rPr>
      </w:pPr>
    </w:p>
    <w:p w:rsidR="006B413F" w:rsidRDefault="006B413F" w:rsidP="006B413F">
      <w:pPr>
        <w:spacing w:line="480" w:lineRule="exact"/>
        <w:rPr>
          <w:rFonts w:ascii="Times New Roman" w:eastAsia="黑体" w:hAnsi="Times New Roman" w:cs="Times New Roman"/>
          <w:sz w:val="28"/>
          <w:szCs w:val="28"/>
        </w:rPr>
      </w:pPr>
      <w:r>
        <w:rPr>
          <w:rFonts w:ascii="Times New Roman" w:eastAsia="黑体" w:hAnsi="Times New Roman" w:cs="Times New Roman" w:hint="eastAsia"/>
          <w:sz w:val="28"/>
          <w:szCs w:val="28"/>
        </w:rPr>
        <w:t>三</w:t>
      </w:r>
      <w:r w:rsidRPr="00113B71">
        <w:rPr>
          <w:rFonts w:ascii="Times New Roman" w:eastAsia="黑体" w:hAnsi="Times New Roman" w:cs="Times New Roman"/>
          <w:sz w:val="28"/>
          <w:szCs w:val="28"/>
        </w:rPr>
        <w:t>、培养方式</w:t>
      </w:r>
    </w:p>
    <w:p w:rsidR="006B413F" w:rsidRDefault="006B413F" w:rsidP="006B413F">
      <w:pPr>
        <w:tabs>
          <w:tab w:val="left" w:pos="4287"/>
          <w:tab w:val="left" w:pos="8612"/>
        </w:tabs>
        <w:adjustRightInd w:val="0"/>
        <w:snapToGrid w:val="0"/>
        <w:spacing w:line="480" w:lineRule="exact"/>
        <w:ind w:firstLineChars="200" w:firstLine="480"/>
        <w:rPr>
          <w:rFonts w:ascii="Times New Roman" w:hAnsi="Times New Roman" w:cs="Times New Roman"/>
          <w:sz w:val="24"/>
          <w:szCs w:val="24"/>
        </w:rPr>
      </w:pPr>
      <w:r w:rsidRPr="00F04BB3">
        <w:rPr>
          <w:rFonts w:ascii="Times New Roman" w:hAnsi="Times New Roman" w:cs="Times New Roman" w:hint="eastAsia"/>
          <w:sz w:val="24"/>
          <w:szCs w:val="24"/>
        </w:rPr>
        <w:t>实行导师负责制，导师是培养的第一责任人，对培养的全过程进行全方位针对性指导。</w:t>
      </w:r>
    </w:p>
    <w:p w:rsidR="006B413F" w:rsidRDefault="006B413F" w:rsidP="006B413F">
      <w:pPr>
        <w:tabs>
          <w:tab w:val="left" w:pos="4287"/>
          <w:tab w:val="left" w:pos="8612"/>
        </w:tabs>
        <w:adjustRightInd w:val="0"/>
        <w:snapToGrid w:val="0"/>
        <w:spacing w:line="480" w:lineRule="exact"/>
        <w:ind w:firstLine="420"/>
        <w:rPr>
          <w:rFonts w:ascii="Times New Roman" w:hAnsi="Times New Roman" w:cs="Times New Roman"/>
          <w:sz w:val="24"/>
          <w:szCs w:val="24"/>
        </w:rPr>
      </w:pPr>
    </w:p>
    <w:p w:rsidR="006B413F" w:rsidRDefault="006B413F" w:rsidP="006B413F">
      <w:pPr>
        <w:spacing w:line="480" w:lineRule="exact"/>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sidRPr="00113B71">
        <w:rPr>
          <w:rFonts w:ascii="Times New Roman" w:eastAsia="黑体" w:hAnsi="Times New Roman" w:cs="Times New Roman"/>
          <w:sz w:val="28"/>
          <w:szCs w:val="28"/>
        </w:rPr>
        <w:t>、学制与学习年限</w:t>
      </w:r>
    </w:p>
    <w:p w:rsidR="006B413F" w:rsidRDefault="006B413F" w:rsidP="006B413F">
      <w:pPr>
        <w:spacing w:line="480" w:lineRule="exact"/>
        <w:ind w:firstLineChars="200" w:firstLine="480"/>
        <w:rPr>
          <w:rFonts w:asciiTheme="minorEastAsia" w:hAnsiTheme="minorEastAsia"/>
          <w:sz w:val="24"/>
          <w:szCs w:val="24"/>
        </w:rPr>
      </w:pPr>
      <w:r w:rsidRPr="009C4CB4">
        <w:rPr>
          <w:rFonts w:asciiTheme="minorEastAsia" w:hAnsiTheme="minorEastAsia" w:hint="eastAsia"/>
          <w:sz w:val="24"/>
          <w:szCs w:val="24"/>
        </w:rPr>
        <w:lastRenderedPageBreak/>
        <w:t>本专业博士生</w:t>
      </w:r>
      <w:r w:rsidR="007417E7">
        <w:rPr>
          <w:rFonts w:asciiTheme="minorEastAsia" w:hAnsiTheme="minorEastAsia" w:hint="eastAsia"/>
          <w:sz w:val="24"/>
          <w:szCs w:val="24"/>
        </w:rPr>
        <w:t>学制</w:t>
      </w:r>
      <w:r w:rsidRPr="009C4CB4">
        <w:rPr>
          <w:rFonts w:asciiTheme="minorEastAsia" w:hAnsiTheme="minorEastAsia" w:hint="eastAsia"/>
          <w:sz w:val="24"/>
          <w:szCs w:val="24"/>
        </w:rPr>
        <w:t>为3年，最长学习年限6年。</w:t>
      </w:r>
    </w:p>
    <w:p w:rsidR="006B413F" w:rsidRDefault="006B413F" w:rsidP="006B413F">
      <w:pPr>
        <w:spacing w:line="480" w:lineRule="exact"/>
        <w:rPr>
          <w:rFonts w:ascii="Times New Roman" w:eastAsia="黑体" w:hAnsi="Times New Roman" w:cs="Times New Roman"/>
          <w:sz w:val="28"/>
          <w:szCs w:val="28"/>
        </w:rPr>
      </w:pPr>
    </w:p>
    <w:p w:rsidR="006B413F" w:rsidRDefault="006B413F" w:rsidP="006B413F">
      <w:pPr>
        <w:spacing w:line="480" w:lineRule="exact"/>
        <w:rPr>
          <w:rFonts w:ascii="Times New Roman" w:eastAsia="黑体" w:hAnsi="Times New Roman" w:cs="Times New Roman"/>
          <w:sz w:val="28"/>
          <w:szCs w:val="28"/>
        </w:rPr>
      </w:pPr>
      <w:r w:rsidRPr="00113B71">
        <w:rPr>
          <w:rFonts w:ascii="Times New Roman" w:eastAsia="黑体" w:hAnsi="Times New Roman" w:cs="Times New Roman"/>
          <w:sz w:val="28"/>
          <w:szCs w:val="28"/>
        </w:rPr>
        <w:t>五、课程设置</w:t>
      </w:r>
    </w:p>
    <w:p w:rsidR="006B413F" w:rsidRPr="00011814" w:rsidRDefault="006B413F" w:rsidP="006B413F">
      <w:pPr>
        <w:tabs>
          <w:tab w:val="left" w:pos="4287"/>
          <w:tab w:val="left" w:pos="8612"/>
        </w:tabs>
        <w:adjustRightInd w:val="0"/>
        <w:snapToGrid w:val="0"/>
        <w:spacing w:line="480" w:lineRule="exact"/>
        <w:ind w:firstLine="420"/>
        <w:rPr>
          <w:rFonts w:ascii="Times New Roman" w:hAnsi="Times New Roman" w:cs="Times New Roman"/>
          <w:b/>
          <w:sz w:val="24"/>
          <w:szCs w:val="24"/>
        </w:rPr>
      </w:pPr>
      <w:r w:rsidRPr="00011814">
        <w:rPr>
          <w:rFonts w:ascii="Times New Roman" w:hAnsi="Times New Roman" w:cs="Times New Roman" w:hint="eastAsia"/>
          <w:b/>
          <w:sz w:val="24"/>
          <w:szCs w:val="24"/>
        </w:rPr>
        <w:t>（一）课程设置</w:t>
      </w:r>
    </w:p>
    <w:p w:rsidR="006B413F" w:rsidRPr="00ED2119" w:rsidRDefault="006B413F"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hint="eastAsia"/>
          <w:color w:val="000000" w:themeColor="text1"/>
          <w:sz w:val="24"/>
          <w:szCs w:val="24"/>
        </w:rPr>
        <w:t>参见《数字传媒专业攻读博士学位研究生课程计划表》。</w:t>
      </w:r>
    </w:p>
    <w:p w:rsidR="006B413F" w:rsidRPr="00ED2119" w:rsidRDefault="006B413F"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hint="eastAsia"/>
          <w:color w:val="000000" w:themeColor="text1"/>
          <w:sz w:val="24"/>
          <w:szCs w:val="24"/>
        </w:rPr>
        <w:t>外国留学博士生课程总学分与国内博士生一致，其公共必修课程为：中国概况</w:t>
      </w:r>
      <w:r w:rsidRPr="00ED2119">
        <w:rPr>
          <w:rFonts w:ascii="Times New Roman" w:hAnsi="Times New Roman" w:cs="Times New Roman" w:hint="eastAsia"/>
          <w:color w:val="000000" w:themeColor="text1"/>
          <w:sz w:val="24"/>
          <w:szCs w:val="24"/>
        </w:rPr>
        <w:t>2</w:t>
      </w:r>
      <w:r w:rsidRPr="00ED2119">
        <w:rPr>
          <w:rFonts w:ascii="Times New Roman" w:hAnsi="Times New Roman" w:cs="Times New Roman" w:hint="eastAsia"/>
          <w:color w:val="000000" w:themeColor="text1"/>
          <w:sz w:val="24"/>
          <w:szCs w:val="24"/>
        </w:rPr>
        <w:t>学分，汉语综合</w:t>
      </w:r>
      <w:r w:rsidRPr="00ED2119">
        <w:rPr>
          <w:rFonts w:ascii="Times New Roman" w:hAnsi="Times New Roman" w:cs="Times New Roman" w:hint="eastAsia"/>
          <w:color w:val="000000" w:themeColor="text1"/>
          <w:sz w:val="24"/>
          <w:szCs w:val="24"/>
        </w:rPr>
        <w:t>2</w:t>
      </w:r>
      <w:r w:rsidRPr="00ED2119">
        <w:rPr>
          <w:rFonts w:ascii="Times New Roman" w:hAnsi="Times New Roman" w:cs="Times New Roman" w:hint="eastAsia"/>
          <w:color w:val="000000" w:themeColor="text1"/>
          <w:sz w:val="24"/>
          <w:szCs w:val="24"/>
        </w:rPr>
        <w:t>学分。港澳台博士生</w:t>
      </w:r>
      <w:r w:rsidR="007417E7">
        <w:rPr>
          <w:rFonts w:ascii="Times New Roman" w:hAnsi="Times New Roman" w:cs="Times New Roman" w:hint="eastAsia"/>
          <w:color w:val="000000" w:themeColor="text1"/>
          <w:sz w:val="24"/>
          <w:szCs w:val="24"/>
        </w:rPr>
        <w:t>马克思主义理论课可免修，所缺学分可以国情类课程学分替代</w:t>
      </w:r>
      <w:r w:rsidRPr="00ED2119">
        <w:rPr>
          <w:rFonts w:ascii="Times New Roman" w:hAnsi="Times New Roman" w:cs="Times New Roman" w:hint="eastAsia"/>
          <w:color w:val="000000" w:themeColor="text1"/>
          <w:sz w:val="24"/>
          <w:szCs w:val="24"/>
        </w:rPr>
        <w:t>。</w:t>
      </w:r>
    </w:p>
    <w:p w:rsidR="006B413F" w:rsidRPr="00011814" w:rsidRDefault="006B413F" w:rsidP="006B413F">
      <w:pPr>
        <w:tabs>
          <w:tab w:val="left" w:pos="4287"/>
          <w:tab w:val="left" w:pos="8612"/>
        </w:tabs>
        <w:adjustRightInd w:val="0"/>
        <w:snapToGrid w:val="0"/>
        <w:spacing w:line="480" w:lineRule="exact"/>
        <w:ind w:firstLine="420"/>
        <w:rPr>
          <w:rFonts w:ascii="Times New Roman" w:hAnsi="Times New Roman" w:cs="Times New Roman"/>
          <w:b/>
          <w:sz w:val="24"/>
          <w:szCs w:val="24"/>
        </w:rPr>
      </w:pPr>
      <w:r w:rsidRPr="00011814">
        <w:rPr>
          <w:rFonts w:ascii="Times New Roman" w:hAnsi="Times New Roman" w:cs="Times New Roman" w:hint="eastAsia"/>
          <w:b/>
          <w:sz w:val="24"/>
          <w:szCs w:val="24"/>
        </w:rPr>
        <w:t>（二）学分要求</w:t>
      </w:r>
    </w:p>
    <w:p w:rsidR="006B413F" w:rsidRPr="00ED2119" w:rsidRDefault="006B413F" w:rsidP="006B413F">
      <w:pPr>
        <w:spacing w:line="480" w:lineRule="exact"/>
        <w:ind w:firstLineChars="200" w:firstLine="480"/>
        <w:rPr>
          <w:rFonts w:ascii="Times New Roman" w:hAnsi="Times New Roman" w:cs="Times New Roman"/>
          <w:color w:val="000000" w:themeColor="text1"/>
          <w:sz w:val="24"/>
          <w:szCs w:val="24"/>
        </w:rPr>
      </w:pPr>
      <w:r w:rsidRPr="00ED2119">
        <w:rPr>
          <w:rFonts w:ascii="Times New Roman" w:hAnsi="Times New Roman" w:cs="Times New Roman" w:hint="eastAsia"/>
          <w:color w:val="000000" w:themeColor="text1"/>
          <w:sz w:val="24"/>
          <w:szCs w:val="24"/>
        </w:rPr>
        <w:t>本专业博士研究生应修满的总学分不少于</w:t>
      </w:r>
      <w:r w:rsidRPr="00ED2119">
        <w:rPr>
          <w:rFonts w:ascii="Times New Roman" w:hAnsi="Times New Roman" w:cs="Times New Roman" w:hint="eastAsia"/>
          <w:color w:val="000000" w:themeColor="text1"/>
          <w:sz w:val="24"/>
          <w:szCs w:val="24"/>
        </w:rPr>
        <w:t>17</w:t>
      </w:r>
      <w:r w:rsidRPr="00ED2119">
        <w:rPr>
          <w:rFonts w:ascii="Times New Roman" w:hAnsi="Times New Roman" w:cs="Times New Roman" w:hint="eastAsia"/>
          <w:color w:val="000000" w:themeColor="text1"/>
          <w:sz w:val="24"/>
          <w:szCs w:val="24"/>
        </w:rPr>
        <w:t>学分，其中课程学分不少于</w:t>
      </w:r>
      <w:r w:rsidRPr="00ED2119">
        <w:rPr>
          <w:rFonts w:ascii="Times New Roman" w:hAnsi="Times New Roman" w:cs="Times New Roman" w:hint="eastAsia"/>
          <w:color w:val="000000" w:themeColor="text1"/>
          <w:sz w:val="24"/>
          <w:szCs w:val="24"/>
        </w:rPr>
        <w:t>12</w:t>
      </w:r>
      <w:r w:rsidRPr="00ED2119">
        <w:rPr>
          <w:rFonts w:ascii="Times New Roman" w:hAnsi="Times New Roman" w:cs="Times New Roman" w:hint="eastAsia"/>
          <w:color w:val="000000" w:themeColor="text1"/>
          <w:sz w:val="24"/>
          <w:szCs w:val="24"/>
        </w:rPr>
        <w:t>学分，必修课学分不少于</w:t>
      </w:r>
      <w:r w:rsidRPr="00ED2119">
        <w:rPr>
          <w:rFonts w:ascii="Times New Roman" w:hAnsi="Times New Roman" w:cs="Times New Roman" w:hint="eastAsia"/>
          <w:color w:val="000000" w:themeColor="text1"/>
          <w:sz w:val="24"/>
          <w:szCs w:val="24"/>
        </w:rPr>
        <w:t>8</w:t>
      </w:r>
      <w:r w:rsidRPr="00ED2119">
        <w:rPr>
          <w:rFonts w:ascii="Times New Roman" w:hAnsi="Times New Roman" w:cs="Times New Roman" w:hint="eastAsia"/>
          <w:color w:val="000000" w:themeColor="text1"/>
          <w:sz w:val="24"/>
          <w:szCs w:val="24"/>
        </w:rPr>
        <w:t>学分，必修环节学分不少于</w:t>
      </w:r>
      <w:r w:rsidRPr="00ED2119">
        <w:rPr>
          <w:rFonts w:ascii="Times New Roman" w:hAnsi="Times New Roman" w:cs="Times New Roman" w:hint="eastAsia"/>
          <w:color w:val="000000" w:themeColor="text1"/>
          <w:sz w:val="24"/>
          <w:szCs w:val="24"/>
        </w:rPr>
        <w:t>5</w:t>
      </w:r>
      <w:r w:rsidRPr="00ED2119">
        <w:rPr>
          <w:rFonts w:ascii="Times New Roman" w:hAnsi="Times New Roman" w:cs="Times New Roman" w:hint="eastAsia"/>
          <w:color w:val="000000" w:themeColor="text1"/>
          <w:sz w:val="24"/>
          <w:szCs w:val="24"/>
        </w:rPr>
        <w:t>学分。</w:t>
      </w:r>
    </w:p>
    <w:p w:rsidR="006B413F" w:rsidRDefault="006B413F" w:rsidP="006B413F">
      <w:pPr>
        <w:spacing w:line="480" w:lineRule="exact"/>
        <w:rPr>
          <w:rFonts w:ascii="Times New Roman" w:eastAsia="黑体" w:hAnsi="Times New Roman" w:cs="Times New Roman"/>
          <w:sz w:val="28"/>
          <w:szCs w:val="28"/>
        </w:rPr>
      </w:pPr>
    </w:p>
    <w:p w:rsidR="006B413F" w:rsidRPr="00113B71" w:rsidRDefault="006B413F" w:rsidP="006B413F">
      <w:pPr>
        <w:spacing w:line="480" w:lineRule="exact"/>
        <w:rPr>
          <w:rFonts w:ascii="Times New Roman" w:eastAsia="黑体" w:hAnsi="Times New Roman" w:cs="Times New Roman"/>
          <w:sz w:val="28"/>
          <w:szCs w:val="28"/>
        </w:rPr>
      </w:pPr>
      <w:r w:rsidRPr="00113B71">
        <w:rPr>
          <w:rFonts w:ascii="Times New Roman" w:eastAsia="黑体" w:hAnsi="Times New Roman" w:cs="Times New Roman"/>
          <w:sz w:val="28"/>
          <w:szCs w:val="28"/>
        </w:rPr>
        <w:t>六、必修环节</w:t>
      </w:r>
    </w:p>
    <w:p w:rsidR="006B413F" w:rsidRPr="00ED2119" w:rsidRDefault="006B413F" w:rsidP="006B413F">
      <w:pPr>
        <w:spacing w:line="480" w:lineRule="exact"/>
        <w:ind w:firstLineChars="200" w:firstLine="482"/>
        <w:rPr>
          <w:rFonts w:asciiTheme="minorEastAsia" w:hAnsiTheme="minorEastAsia"/>
          <w:b/>
          <w:sz w:val="24"/>
          <w:szCs w:val="24"/>
        </w:rPr>
      </w:pPr>
      <w:r w:rsidRPr="00ED2119">
        <w:rPr>
          <w:rFonts w:asciiTheme="minorEastAsia" w:hAnsiTheme="minorEastAsia"/>
          <w:b/>
          <w:sz w:val="24"/>
          <w:szCs w:val="24"/>
        </w:rPr>
        <w:t>1.文献研读</w:t>
      </w:r>
    </w:p>
    <w:p w:rsidR="006B413F" w:rsidRDefault="006B413F" w:rsidP="006B413F">
      <w:pPr>
        <w:spacing w:line="480" w:lineRule="exact"/>
        <w:ind w:firstLineChars="200" w:firstLine="480"/>
        <w:rPr>
          <w:rFonts w:ascii="Times New Roman" w:hAnsi="Times New Roman" w:cs="Times New Roman"/>
          <w:sz w:val="24"/>
          <w:szCs w:val="24"/>
        </w:rPr>
      </w:pPr>
      <w:r w:rsidRPr="004D095F">
        <w:rPr>
          <w:rFonts w:ascii="Times New Roman" w:hAnsi="Times New Roman" w:cs="Times New Roman" w:hint="eastAsia"/>
          <w:sz w:val="24"/>
          <w:szCs w:val="24"/>
        </w:rPr>
        <w:t>博士生应完成本学科及导师指定的经典必读书目和重要专业学术期刊的研读。导师负责博士生文献研读的指导、检查与考核，达到规定要求者，计</w:t>
      </w:r>
      <w:r w:rsidRPr="004D095F">
        <w:rPr>
          <w:rFonts w:ascii="Times New Roman" w:hAnsi="Times New Roman" w:cs="Times New Roman" w:hint="eastAsia"/>
          <w:sz w:val="24"/>
          <w:szCs w:val="24"/>
        </w:rPr>
        <w:t>1</w:t>
      </w:r>
      <w:r w:rsidRPr="004D095F">
        <w:rPr>
          <w:rFonts w:ascii="Times New Roman" w:hAnsi="Times New Roman" w:cs="Times New Roman" w:hint="eastAsia"/>
          <w:sz w:val="24"/>
          <w:szCs w:val="24"/>
        </w:rPr>
        <w:t>学分。</w:t>
      </w:r>
    </w:p>
    <w:p w:rsidR="006B413F" w:rsidRPr="00ED2119" w:rsidRDefault="006B413F" w:rsidP="006B413F">
      <w:pPr>
        <w:spacing w:line="480" w:lineRule="exact"/>
        <w:ind w:firstLineChars="200" w:firstLine="482"/>
        <w:rPr>
          <w:rFonts w:asciiTheme="minorEastAsia" w:hAnsiTheme="minorEastAsia"/>
          <w:b/>
          <w:sz w:val="24"/>
          <w:szCs w:val="24"/>
        </w:rPr>
      </w:pPr>
      <w:r w:rsidRPr="00ED2119">
        <w:rPr>
          <w:rFonts w:asciiTheme="minorEastAsia" w:hAnsiTheme="minorEastAsia"/>
          <w:b/>
          <w:sz w:val="24"/>
          <w:szCs w:val="24"/>
        </w:rPr>
        <w:t>2.学术报告</w:t>
      </w:r>
    </w:p>
    <w:p w:rsidR="006B413F" w:rsidRPr="000168BC" w:rsidRDefault="006B413F" w:rsidP="006B413F">
      <w:pPr>
        <w:spacing w:line="480" w:lineRule="exact"/>
        <w:ind w:firstLineChars="200" w:firstLine="480"/>
        <w:rPr>
          <w:rFonts w:ascii="Times New Roman" w:hAnsi="Times New Roman" w:cs="Times New Roman"/>
          <w:sz w:val="24"/>
          <w:szCs w:val="24"/>
        </w:rPr>
      </w:pPr>
      <w:r w:rsidRPr="000168BC">
        <w:rPr>
          <w:rFonts w:ascii="Times New Roman" w:hAnsi="Times New Roman" w:cs="Times New Roman" w:hint="eastAsia"/>
          <w:sz w:val="24"/>
          <w:szCs w:val="24"/>
        </w:rPr>
        <w:t>博士生应参与</w:t>
      </w:r>
      <w:r w:rsidRPr="000168BC">
        <w:rPr>
          <w:rFonts w:ascii="Times New Roman" w:hAnsi="Times New Roman" w:cs="Times New Roman" w:hint="eastAsia"/>
          <w:sz w:val="24"/>
          <w:szCs w:val="24"/>
        </w:rPr>
        <w:t>15</w:t>
      </w:r>
      <w:r w:rsidRPr="000168BC">
        <w:rPr>
          <w:rFonts w:ascii="Times New Roman" w:hAnsi="Times New Roman" w:cs="Times New Roman" w:hint="eastAsia"/>
          <w:sz w:val="24"/>
          <w:szCs w:val="24"/>
        </w:rPr>
        <w:t>次以上的学术讲座、学术论坛等；至少参加</w:t>
      </w:r>
      <w:r w:rsidRPr="000168BC">
        <w:rPr>
          <w:rFonts w:ascii="Times New Roman" w:hAnsi="Times New Roman" w:cs="Times New Roman" w:hint="eastAsia"/>
          <w:sz w:val="24"/>
          <w:szCs w:val="24"/>
        </w:rPr>
        <w:t>1</w:t>
      </w:r>
      <w:r w:rsidRPr="000168BC">
        <w:rPr>
          <w:rFonts w:ascii="Times New Roman" w:hAnsi="Times New Roman" w:cs="Times New Roman" w:hint="eastAsia"/>
          <w:sz w:val="24"/>
          <w:szCs w:val="24"/>
        </w:rPr>
        <w:t>次国内外学术会议，有论文入选，并作口头报告；每学年至少作</w:t>
      </w:r>
      <w:r w:rsidRPr="000168BC">
        <w:rPr>
          <w:rFonts w:ascii="Times New Roman" w:hAnsi="Times New Roman" w:cs="Times New Roman" w:hint="eastAsia"/>
          <w:sz w:val="24"/>
          <w:szCs w:val="24"/>
        </w:rPr>
        <w:t>1</w:t>
      </w:r>
      <w:r w:rsidRPr="000168BC">
        <w:rPr>
          <w:rFonts w:ascii="Times New Roman" w:hAnsi="Times New Roman" w:cs="Times New Roman" w:hint="eastAsia"/>
          <w:sz w:val="24"/>
          <w:szCs w:val="24"/>
        </w:rPr>
        <w:t>次公开学术专题报告。导师负责博士生学术报告情况的监督和审核，达到规定要求者，计</w:t>
      </w:r>
      <w:r w:rsidRPr="000168BC">
        <w:rPr>
          <w:rFonts w:ascii="Times New Roman" w:hAnsi="Times New Roman" w:cs="Times New Roman" w:hint="eastAsia"/>
          <w:sz w:val="24"/>
          <w:szCs w:val="24"/>
        </w:rPr>
        <w:t>1</w:t>
      </w:r>
      <w:r w:rsidRPr="000168BC">
        <w:rPr>
          <w:rFonts w:ascii="Times New Roman" w:hAnsi="Times New Roman" w:cs="Times New Roman" w:hint="eastAsia"/>
          <w:sz w:val="24"/>
          <w:szCs w:val="24"/>
        </w:rPr>
        <w:t>学分。</w:t>
      </w:r>
    </w:p>
    <w:p w:rsidR="006B413F" w:rsidRPr="00ED2119" w:rsidRDefault="006B413F" w:rsidP="006B413F">
      <w:pPr>
        <w:spacing w:line="480" w:lineRule="exact"/>
        <w:ind w:firstLineChars="200" w:firstLine="482"/>
        <w:rPr>
          <w:rFonts w:asciiTheme="minorEastAsia" w:hAnsiTheme="minorEastAsia"/>
          <w:b/>
          <w:sz w:val="24"/>
          <w:szCs w:val="24"/>
        </w:rPr>
      </w:pPr>
      <w:r w:rsidRPr="00ED2119">
        <w:rPr>
          <w:rFonts w:asciiTheme="minorEastAsia" w:hAnsiTheme="minorEastAsia"/>
          <w:b/>
          <w:sz w:val="24"/>
          <w:szCs w:val="24"/>
        </w:rPr>
        <w:t>3.学科综合考试</w:t>
      </w:r>
    </w:p>
    <w:p w:rsidR="006B413F" w:rsidRDefault="006B413F" w:rsidP="006B413F">
      <w:pPr>
        <w:spacing w:line="480" w:lineRule="exact"/>
        <w:ind w:firstLineChars="200" w:firstLine="480"/>
        <w:rPr>
          <w:rFonts w:asciiTheme="minorEastAsia" w:hAnsiTheme="minorEastAsia"/>
          <w:sz w:val="24"/>
          <w:szCs w:val="24"/>
        </w:rPr>
      </w:pPr>
      <w:r w:rsidRPr="00751754">
        <w:rPr>
          <w:rFonts w:asciiTheme="minorEastAsia" w:hAnsiTheme="minorEastAsia" w:hint="eastAsia"/>
          <w:sz w:val="24"/>
          <w:szCs w:val="24"/>
        </w:rPr>
        <w:t>学科综合考试一般在第四学期初，学生提出申请，经学院审查通过后进行。考试内容一般要涵盖本专业二至三个研究方向（或分支学科）。考试目的是检验博士生知识面是否广博与精专。</w:t>
      </w:r>
      <w:r w:rsidRPr="0006153A">
        <w:rPr>
          <w:rFonts w:asciiTheme="minorEastAsia" w:hAnsiTheme="minorEastAsia" w:hint="eastAsia"/>
          <w:sz w:val="24"/>
          <w:szCs w:val="24"/>
        </w:rPr>
        <w:t>通过综合考试者，计1学分。博士生在学期间共有两次综合考试机会，第一次考试未通过者须申请参加下一次考试（两次考试的间隔时间不少于3个月）。两次均未通过、不宜继续培养者，依据学籍管理有关规定，作退学处理（硕博连读生可转为硕士生）。</w:t>
      </w:r>
    </w:p>
    <w:p w:rsidR="006B413F" w:rsidRPr="00ED2119" w:rsidRDefault="006B413F" w:rsidP="006B413F">
      <w:pPr>
        <w:spacing w:line="480" w:lineRule="exact"/>
        <w:ind w:firstLineChars="200" w:firstLine="482"/>
        <w:rPr>
          <w:rFonts w:asciiTheme="minorEastAsia" w:hAnsiTheme="minorEastAsia"/>
          <w:b/>
          <w:sz w:val="24"/>
          <w:szCs w:val="24"/>
        </w:rPr>
      </w:pPr>
      <w:r w:rsidRPr="00ED2119">
        <w:rPr>
          <w:rFonts w:asciiTheme="minorEastAsia" w:hAnsiTheme="minorEastAsia"/>
          <w:b/>
          <w:sz w:val="24"/>
          <w:szCs w:val="24"/>
        </w:rPr>
        <w:t>4.科研训练</w:t>
      </w:r>
    </w:p>
    <w:p w:rsidR="006B413F" w:rsidRPr="004D095F" w:rsidRDefault="006B413F" w:rsidP="006B413F">
      <w:pPr>
        <w:spacing w:line="480" w:lineRule="exact"/>
        <w:ind w:firstLineChars="200" w:firstLine="480"/>
        <w:rPr>
          <w:rFonts w:ascii="Times New Roman" w:hAnsi="Times New Roman" w:cs="Times New Roman"/>
          <w:sz w:val="24"/>
          <w:szCs w:val="24"/>
        </w:rPr>
      </w:pPr>
      <w:r w:rsidRPr="004D095F">
        <w:rPr>
          <w:rFonts w:ascii="Times New Roman" w:hAnsi="Times New Roman" w:cs="Times New Roman" w:hint="eastAsia"/>
          <w:sz w:val="24"/>
          <w:szCs w:val="24"/>
        </w:rPr>
        <w:t>博士生应在导师的指导下至少参加</w:t>
      </w:r>
      <w:r w:rsidRPr="004D095F">
        <w:rPr>
          <w:rFonts w:ascii="Times New Roman" w:hAnsi="Times New Roman" w:cs="Times New Roman" w:hint="eastAsia"/>
          <w:sz w:val="24"/>
          <w:szCs w:val="24"/>
        </w:rPr>
        <w:t>1</w:t>
      </w:r>
      <w:r w:rsidRPr="004D095F">
        <w:rPr>
          <w:rFonts w:ascii="Times New Roman" w:hAnsi="Times New Roman" w:cs="Times New Roman" w:hint="eastAsia"/>
          <w:sz w:val="24"/>
          <w:szCs w:val="24"/>
        </w:rPr>
        <w:t>项课题研究，强化科研创新能力训练和</w:t>
      </w:r>
      <w:r w:rsidRPr="004D095F">
        <w:rPr>
          <w:rFonts w:ascii="Times New Roman" w:hAnsi="Times New Roman" w:cs="Times New Roman" w:hint="eastAsia"/>
          <w:sz w:val="24"/>
          <w:szCs w:val="24"/>
        </w:rPr>
        <w:lastRenderedPageBreak/>
        <w:t>团队协作能力培养。导师负责博士生科研训练考核，考核合格者，计</w:t>
      </w:r>
      <w:r w:rsidRPr="004D095F">
        <w:rPr>
          <w:rFonts w:ascii="Times New Roman" w:hAnsi="Times New Roman" w:cs="Times New Roman" w:hint="eastAsia"/>
          <w:sz w:val="24"/>
          <w:szCs w:val="24"/>
        </w:rPr>
        <w:t>1</w:t>
      </w:r>
      <w:r w:rsidRPr="004D095F">
        <w:rPr>
          <w:rFonts w:ascii="Times New Roman" w:hAnsi="Times New Roman" w:cs="Times New Roman" w:hint="eastAsia"/>
          <w:sz w:val="24"/>
          <w:szCs w:val="24"/>
        </w:rPr>
        <w:t>学分。</w:t>
      </w:r>
    </w:p>
    <w:p w:rsidR="006B413F" w:rsidRPr="00ED2119" w:rsidRDefault="006B413F" w:rsidP="006B413F">
      <w:pPr>
        <w:spacing w:line="480" w:lineRule="exact"/>
        <w:ind w:firstLineChars="200" w:firstLine="482"/>
        <w:rPr>
          <w:rFonts w:asciiTheme="minorEastAsia" w:hAnsiTheme="minorEastAsia"/>
          <w:b/>
          <w:sz w:val="24"/>
          <w:szCs w:val="24"/>
        </w:rPr>
      </w:pPr>
      <w:r w:rsidRPr="00ED2119">
        <w:rPr>
          <w:rFonts w:asciiTheme="minorEastAsia" w:hAnsiTheme="minorEastAsia"/>
          <w:b/>
          <w:sz w:val="24"/>
          <w:szCs w:val="24"/>
        </w:rPr>
        <w:t>5.课程助教与社会实践</w:t>
      </w:r>
    </w:p>
    <w:p w:rsidR="006B413F" w:rsidRDefault="006B413F" w:rsidP="006B413F">
      <w:pPr>
        <w:spacing w:line="440" w:lineRule="exact"/>
        <w:ind w:firstLineChars="200" w:firstLine="480"/>
        <w:rPr>
          <w:rFonts w:asciiTheme="minorEastAsia" w:hAnsiTheme="minorEastAsia"/>
          <w:sz w:val="24"/>
          <w:szCs w:val="24"/>
        </w:rPr>
      </w:pPr>
      <w:r w:rsidRPr="004B7D15">
        <w:rPr>
          <w:rFonts w:asciiTheme="minorEastAsia" w:hAnsiTheme="minorEastAsia" w:hint="eastAsia"/>
          <w:sz w:val="24"/>
          <w:szCs w:val="24"/>
        </w:rPr>
        <w:t>博士生至少应承担1门课程或1个学期的课程助教工作，并从事社会调查、</w:t>
      </w:r>
      <w:r>
        <w:rPr>
          <w:rFonts w:asciiTheme="minorEastAsia" w:hAnsiTheme="minorEastAsia" w:hint="eastAsia"/>
          <w:sz w:val="24"/>
          <w:szCs w:val="24"/>
        </w:rPr>
        <w:t>挂职锻炼或参与实务部门合作研究、技术服务、科技咨询等社会实践</w:t>
      </w:r>
      <w:r w:rsidRPr="004B7D15">
        <w:rPr>
          <w:rFonts w:asciiTheme="minorEastAsia" w:hAnsiTheme="minorEastAsia" w:hint="eastAsia"/>
          <w:sz w:val="24"/>
          <w:szCs w:val="24"/>
        </w:rPr>
        <w:t>。课程助教与社会实践由</w:t>
      </w:r>
      <w:r>
        <w:rPr>
          <w:rFonts w:asciiTheme="minorEastAsia" w:hAnsiTheme="minorEastAsia" w:hint="eastAsia"/>
          <w:sz w:val="24"/>
          <w:szCs w:val="24"/>
        </w:rPr>
        <w:t>学院</w:t>
      </w:r>
      <w:r w:rsidRPr="004B7D15">
        <w:rPr>
          <w:rFonts w:asciiTheme="minorEastAsia" w:hAnsiTheme="minorEastAsia" w:hint="eastAsia"/>
          <w:sz w:val="24"/>
          <w:szCs w:val="24"/>
        </w:rPr>
        <w:t>和导师协同考核，考核合格者，计1学分（研究生挂职锻炼参见研究生工作部制定的相关管理办法进行考核及认定学分）。</w:t>
      </w:r>
    </w:p>
    <w:p w:rsidR="006B413F" w:rsidRPr="003316A2" w:rsidRDefault="006B413F" w:rsidP="006B413F">
      <w:pPr>
        <w:spacing w:line="480" w:lineRule="exact"/>
        <w:ind w:firstLineChars="200" w:firstLine="482"/>
        <w:rPr>
          <w:rFonts w:asciiTheme="minorEastAsia" w:hAnsiTheme="minorEastAsia"/>
          <w:b/>
          <w:sz w:val="24"/>
          <w:szCs w:val="24"/>
        </w:rPr>
      </w:pPr>
      <w:r w:rsidRPr="003316A2">
        <w:rPr>
          <w:rFonts w:asciiTheme="minorEastAsia" w:hAnsiTheme="minorEastAsia" w:hint="eastAsia"/>
          <w:b/>
          <w:sz w:val="24"/>
          <w:szCs w:val="24"/>
        </w:rPr>
        <w:t>6</w:t>
      </w:r>
      <w:r w:rsidRPr="00ED2119">
        <w:rPr>
          <w:rFonts w:asciiTheme="minorEastAsia" w:hAnsiTheme="minorEastAsia"/>
          <w:b/>
          <w:sz w:val="24"/>
          <w:szCs w:val="24"/>
        </w:rPr>
        <w:t>.</w:t>
      </w:r>
      <w:r w:rsidRPr="003316A2">
        <w:rPr>
          <w:rFonts w:asciiTheme="minorEastAsia" w:hAnsiTheme="minorEastAsia" w:hint="eastAsia"/>
          <w:b/>
          <w:sz w:val="24"/>
          <w:szCs w:val="24"/>
        </w:rPr>
        <w:t>学位资格论文申请</w:t>
      </w:r>
    </w:p>
    <w:p w:rsidR="006B413F" w:rsidRDefault="006B413F" w:rsidP="00C713FA">
      <w:pPr>
        <w:spacing w:line="440" w:lineRule="exact"/>
        <w:ind w:firstLineChars="200" w:firstLine="480"/>
        <w:rPr>
          <w:rFonts w:asciiTheme="minorEastAsia" w:hAnsiTheme="minorEastAsia"/>
          <w:sz w:val="24"/>
          <w:szCs w:val="24"/>
        </w:rPr>
      </w:pPr>
      <w:r w:rsidRPr="00C91750">
        <w:rPr>
          <w:rFonts w:asciiTheme="minorEastAsia" w:hAnsiTheme="minorEastAsia" w:hint="eastAsia"/>
          <w:sz w:val="24"/>
          <w:szCs w:val="24"/>
        </w:rPr>
        <w:t>在读期间，须</w:t>
      </w:r>
      <w:r w:rsidR="00C713FA" w:rsidRPr="00C91750">
        <w:rPr>
          <w:rFonts w:asciiTheme="minorEastAsia" w:hAnsiTheme="minorEastAsia" w:hint="eastAsia"/>
          <w:sz w:val="24"/>
          <w:szCs w:val="24"/>
        </w:rPr>
        <w:t>以武汉大学为第一作者单位</w:t>
      </w:r>
      <w:r w:rsidRPr="00C91750">
        <w:rPr>
          <w:rFonts w:asciiTheme="minorEastAsia" w:hAnsiTheme="minorEastAsia" w:hint="eastAsia"/>
          <w:sz w:val="24"/>
          <w:szCs w:val="24"/>
        </w:rPr>
        <w:t>在</w:t>
      </w:r>
      <w:r w:rsidRPr="00C91750">
        <w:rPr>
          <w:rFonts w:asciiTheme="minorEastAsia" w:hAnsiTheme="minorEastAsia"/>
          <w:sz w:val="24"/>
          <w:szCs w:val="24"/>
        </w:rPr>
        <w:t>C</w:t>
      </w:r>
      <w:r w:rsidRPr="00C91750">
        <w:rPr>
          <w:rFonts w:asciiTheme="minorEastAsia" w:hAnsiTheme="minorEastAsia" w:hint="eastAsia"/>
          <w:sz w:val="24"/>
          <w:szCs w:val="24"/>
        </w:rPr>
        <w:t>刊核心版上发表</w:t>
      </w:r>
      <w:r w:rsidRPr="00C91750">
        <w:rPr>
          <w:rFonts w:asciiTheme="minorEastAsia" w:hAnsiTheme="minorEastAsia"/>
          <w:sz w:val="24"/>
          <w:szCs w:val="24"/>
        </w:rPr>
        <w:t>2</w:t>
      </w:r>
      <w:r w:rsidRPr="00C91750">
        <w:rPr>
          <w:rFonts w:asciiTheme="minorEastAsia" w:hAnsiTheme="minorEastAsia" w:hint="eastAsia"/>
          <w:sz w:val="24"/>
          <w:szCs w:val="24"/>
        </w:rPr>
        <w:t>篇本专业学术论文，或在奖励期刊上发表</w:t>
      </w:r>
      <w:r w:rsidRPr="00C91750">
        <w:rPr>
          <w:rFonts w:asciiTheme="minorEastAsia" w:hAnsiTheme="minorEastAsia"/>
          <w:sz w:val="24"/>
          <w:szCs w:val="24"/>
        </w:rPr>
        <w:t>1</w:t>
      </w:r>
      <w:r w:rsidRPr="00C91750">
        <w:rPr>
          <w:rFonts w:asciiTheme="minorEastAsia" w:hAnsiTheme="minorEastAsia" w:hint="eastAsia"/>
          <w:sz w:val="24"/>
          <w:szCs w:val="24"/>
        </w:rPr>
        <w:t>篇本专业学术论文，或在</w:t>
      </w:r>
      <w:r w:rsidRPr="00C91750">
        <w:rPr>
          <w:rFonts w:asciiTheme="minorEastAsia" w:hAnsiTheme="minorEastAsia"/>
          <w:sz w:val="24"/>
          <w:szCs w:val="24"/>
        </w:rPr>
        <w:t>SSCI</w:t>
      </w:r>
      <w:r w:rsidRPr="00C91750">
        <w:rPr>
          <w:rFonts w:asciiTheme="minorEastAsia" w:hAnsiTheme="minorEastAsia" w:hint="eastAsia"/>
          <w:sz w:val="24"/>
          <w:szCs w:val="24"/>
        </w:rPr>
        <w:t>、</w:t>
      </w:r>
      <w:r w:rsidRPr="00C91750">
        <w:rPr>
          <w:rFonts w:asciiTheme="minorEastAsia" w:hAnsiTheme="minorEastAsia"/>
          <w:sz w:val="24"/>
          <w:szCs w:val="24"/>
        </w:rPr>
        <w:t>SCI</w:t>
      </w:r>
      <w:r w:rsidRPr="00C91750">
        <w:rPr>
          <w:rFonts w:asciiTheme="minorEastAsia" w:hAnsiTheme="minorEastAsia" w:hint="eastAsia"/>
          <w:sz w:val="24"/>
          <w:szCs w:val="24"/>
        </w:rPr>
        <w:t>、</w:t>
      </w:r>
      <w:r w:rsidRPr="00C91750">
        <w:rPr>
          <w:rFonts w:asciiTheme="minorEastAsia" w:hAnsiTheme="minorEastAsia"/>
          <w:sz w:val="24"/>
          <w:szCs w:val="24"/>
        </w:rPr>
        <w:t>A</w:t>
      </w:r>
      <w:r w:rsidRPr="00C91750">
        <w:rPr>
          <w:rFonts w:asciiTheme="minorEastAsia" w:hAnsiTheme="minorEastAsia" w:hint="eastAsia"/>
          <w:sz w:val="24"/>
          <w:szCs w:val="24"/>
        </w:rPr>
        <w:t>＆</w:t>
      </w:r>
      <w:r w:rsidRPr="00C91750">
        <w:rPr>
          <w:rFonts w:asciiTheme="minorEastAsia" w:hAnsiTheme="minorEastAsia"/>
          <w:sz w:val="24"/>
          <w:szCs w:val="24"/>
        </w:rPr>
        <w:t>HCI</w:t>
      </w:r>
      <w:r w:rsidRPr="00C91750">
        <w:rPr>
          <w:rFonts w:asciiTheme="minorEastAsia" w:hAnsiTheme="minorEastAsia" w:hint="eastAsia"/>
          <w:sz w:val="24"/>
          <w:szCs w:val="24"/>
        </w:rPr>
        <w:t>三区及以上发表</w:t>
      </w:r>
      <w:r w:rsidRPr="00C91750">
        <w:rPr>
          <w:rFonts w:asciiTheme="minorEastAsia" w:hAnsiTheme="minorEastAsia"/>
          <w:sz w:val="24"/>
          <w:szCs w:val="24"/>
        </w:rPr>
        <w:t>1</w:t>
      </w:r>
      <w:r w:rsidRPr="00C91750">
        <w:rPr>
          <w:rFonts w:asciiTheme="minorEastAsia" w:hAnsiTheme="minorEastAsia" w:hint="eastAsia"/>
          <w:sz w:val="24"/>
          <w:szCs w:val="24"/>
        </w:rPr>
        <w:t>篇本专业学术论文，</w:t>
      </w:r>
      <w:r w:rsidR="00C713FA">
        <w:rPr>
          <w:rFonts w:asciiTheme="minorEastAsia" w:hAnsiTheme="minorEastAsia" w:hint="eastAsia"/>
          <w:sz w:val="24"/>
          <w:szCs w:val="24"/>
        </w:rPr>
        <w:t>或</w:t>
      </w:r>
      <w:r w:rsidR="00C713FA" w:rsidRPr="00D86F18">
        <w:rPr>
          <w:rFonts w:asciiTheme="minorEastAsia" w:hAnsiTheme="minorEastAsia" w:hint="eastAsia"/>
          <w:sz w:val="24"/>
          <w:szCs w:val="24"/>
        </w:rPr>
        <w:t>完成其他创新性成果</w:t>
      </w:r>
      <w:r w:rsidR="00C713FA">
        <w:rPr>
          <w:rFonts w:asciiTheme="minorEastAsia" w:hAnsiTheme="minorEastAsia" w:hint="eastAsia"/>
          <w:sz w:val="24"/>
          <w:szCs w:val="24"/>
        </w:rPr>
        <w:t>（</w:t>
      </w:r>
      <w:r w:rsidR="00C713FA" w:rsidRPr="00642312">
        <w:rPr>
          <w:rFonts w:asciiTheme="minorEastAsia" w:hAnsiTheme="minorEastAsia" w:hint="eastAsia"/>
          <w:sz w:val="24"/>
          <w:szCs w:val="24"/>
        </w:rPr>
        <w:t>具体要求参照《新闻与传播学院关于博士学位授予的相关规定》执行</w:t>
      </w:r>
      <w:r w:rsidR="00C713FA">
        <w:rPr>
          <w:rFonts w:asciiTheme="minorEastAsia" w:hAnsiTheme="minorEastAsia" w:hint="eastAsia"/>
          <w:sz w:val="24"/>
          <w:szCs w:val="24"/>
        </w:rPr>
        <w:t>）</w:t>
      </w:r>
      <w:r w:rsidR="00C713FA" w:rsidRPr="00642312">
        <w:rPr>
          <w:rFonts w:asciiTheme="minorEastAsia" w:hAnsiTheme="minorEastAsia" w:hint="eastAsia"/>
          <w:sz w:val="24"/>
          <w:szCs w:val="24"/>
        </w:rPr>
        <w:t>。</w:t>
      </w:r>
    </w:p>
    <w:p w:rsidR="00C713FA" w:rsidRDefault="00C713FA" w:rsidP="00C713FA">
      <w:pPr>
        <w:spacing w:line="440" w:lineRule="exact"/>
        <w:ind w:firstLineChars="200" w:firstLine="560"/>
        <w:rPr>
          <w:rFonts w:ascii="Times New Roman" w:eastAsia="黑体" w:hAnsi="Times New Roman" w:cs="Times New Roman"/>
          <w:sz w:val="28"/>
          <w:szCs w:val="28"/>
        </w:rPr>
      </w:pPr>
    </w:p>
    <w:p w:rsidR="006B413F" w:rsidRPr="00113B71" w:rsidRDefault="006B413F" w:rsidP="006B413F">
      <w:pPr>
        <w:spacing w:line="480" w:lineRule="exact"/>
        <w:rPr>
          <w:rFonts w:ascii="Times New Roman" w:eastAsia="黑体" w:hAnsi="Times New Roman" w:cs="Times New Roman"/>
          <w:sz w:val="28"/>
          <w:szCs w:val="28"/>
        </w:rPr>
      </w:pPr>
      <w:r w:rsidRPr="00113B71">
        <w:rPr>
          <w:rFonts w:ascii="Times New Roman" w:eastAsia="黑体" w:hAnsi="Times New Roman" w:cs="Times New Roman"/>
          <w:sz w:val="28"/>
          <w:szCs w:val="28"/>
        </w:rPr>
        <w:t>七、学位论文</w:t>
      </w:r>
    </w:p>
    <w:p w:rsidR="006B413F" w:rsidRPr="000168BC" w:rsidRDefault="006B413F" w:rsidP="006B413F">
      <w:pPr>
        <w:spacing w:line="480" w:lineRule="exact"/>
        <w:ind w:firstLineChars="200" w:firstLine="482"/>
        <w:rPr>
          <w:rFonts w:ascii="Times New Roman" w:hAnsi="Times New Roman" w:cs="Times New Roman"/>
          <w:sz w:val="24"/>
          <w:szCs w:val="24"/>
        </w:rPr>
      </w:pPr>
      <w:r w:rsidRPr="000168BC">
        <w:rPr>
          <w:rFonts w:ascii="Times New Roman" w:hAnsi="Times New Roman" w:cs="Times New Roman" w:hint="eastAsia"/>
          <w:b/>
          <w:sz w:val="24"/>
          <w:szCs w:val="24"/>
        </w:rPr>
        <w:t>1.</w:t>
      </w:r>
      <w:r w:rsidRPr="000168BC">
        <w:rPr>
          <w:rFonts w:ascii="Times New Roman" w:hAnsi="Times New Roman" w:cs="Times New Roman" w:hint="eastAsia"/>
          <w:b/>
          <w:sz w:val="24"/>
          <w:szCs w:val="24"/>
        </w:rPr>
        <w:t>论文开题。</w:t>
      </w:r>
      <w:r w:rsidRPr="00317378">
        <w:rPr>
          <w:rFonts w:ascii="Times New Roman" w:hAnsi="Times New Roman" w:cs="Times New Roman" w:hint="eastAsia"/>
          <w:sz w:val="24"/>
          <w:szCs w:val="24"/>
        </w:rPr>
        <w:t>学位论文选题应具有较强的理论创新价值或实践应用价值，开题报告在第四学期末完成，由导师及相关学科专家组成考核小组（</w:t>
      </w:r>
      <w:r w:rsidRPr="00317378">
        <w:rPr>
          <w:rFonts w:ascii="Times New Roman" w:hAnsi="Times New Roman" w:cs="Times New Roman" w:hint="eastAsia"/>
          <w:sz w:val="24"/>
          <w:szCs w:val="24"/>
        </w:rPr>
        <w:t>5</w:t>
      </w:r>
      <w:r w:rsidRPr="00317378">
        <w:rPr>
          <w:rFonts w:ascii="Times New Roman" w:hAnsi="Times New Roman" w:cs="Times New Roman" w:hint="eastAsia"/>
          <w:sz w:val="24"/>
          <w:szCs w:val="24"/>
        </w:rPr>
        <w:t>名及以上成员），对选题的创新性和可行性等进行审核，并对论文研究提出意见和建议。开题报告通过后，方可进入学位论文工作阶段。如未通过，须重新作开题报告。</w:t>
      </w:r>
    </w:p>
    <w:p w:rsidR="006B413F" w:rsidRPr="000168BC" w:rsidRDefault="006B413F" w:rsidP="006B413F">
      <w:pPr>
        <w:spacing w:line="480" w:lineRule="exact"/>
        <w:ind w:firstLineChars="200" w:firstLine="482"/>
        <w:rPr>
          <w:rFonts w:ascii="Times New Roman" w:hAnsi="Times New Roman" w:cs="Times New Roman"/>
          <w:sz w:val="24"/>
          <w:szCs w:val="24"/>
        </w:rPr>
      </w:pPr>
      <w:r w:rsidRPr="000168BC">
        <w:rPr>
          <w:rFonts w:ascii="Times New Roman" w:hAnsi="Times New Roman" w:cs="Times New Roman" w:hint="eastAsia"/>
          <w:b/>
          <w:sz w:val="24"/>
          <w:szCs w:val="24"/>
        </w:rPr>
        <w:t>2.</w:t>
      </w:r>
      <w:r w:rsidRPr="000168BC">
        <w:rPr>
          <w:rFonts w:ascii="Times New Roman" w:hAnsi="Times New Roman" w:cs="Times New Roman" w:hint="eastAsia"/>
          <w:b/>
          <w:sz w:val="24"/>
          <w:szCs w:val="24"/>
        </w:rPr>
        <w:t>进展检查。</w:t>
      </w:r>
      <w:r w:rsidRPr="00317378">
        <w:rPr>
          <w:rFonts w:ascii="Times New Roman" w:hAnsi="Times New Roman" w:cs="Times New Roman" w:hint="eastAsia"/>
          <w:sz w:val="24"/>
          <w:szCs w:val="24"/>
        </w:rPr>
        <w:t>学院组织导师开展博士生学位论文进展情况检查，对博士生学位论文研究的阶段性工作给予评价和指导，帮助博士生解决研究中碰到的困难和问题。</w:t>
      </w:r>
    </w:p>
    <w:p w:rsidR="006B413F" w:rsidRPr="000168BC" w:rsidRDefault="006B413F" w:rsidP="006B413F">
      <w:pPr>
        <w:spacing w:line="480" w:lineRule="exact"/>
        <w:ind w:firstLineChars="200" w:firstLine="482"/>
        <w:rPr>
          <w:rFonts w:ascii="Times New Roman" w:hAnsi="Times New Roman" w:cs="Times New Roman"/>
          <w:sz w:val="24"/>
          <w:szCs w:val="24"/>
        </w:rPr>
      </w:pPr>
      <w:r w:rsidRPr="000168BC">
        <w:rPr>
          <w:rFonts w:ascii="Times New Roman" w:hAnsi="Times New Roman" w:cs="Times New Roman" w:hint="eastAsia"/>
          <w:b/>
          <w:sz w:val="24"/>
          <w:szCs w:val="24"/>
        </w:rPr>
        <w:t>3.</w:t>
      </w:r>
      <w:r w:rsidRPr="000168BC">
        <w:rPr>
          <w:rFonts w:ascii="Times New Roman" w:hAnsi="Times New Roman" w:cs="Times New Roman" w:hint="eastAsia"/>
          <w:b/>
          <w:sz w:val="24"/>
          <w:szCs w:val="24"/>
        </w:rPr>
        <w:t>预答辩。</w:t>
      </w:r>
      <w:r w:rsidRPr="00317378">
        <w:rPr>
          <w:rFonts w:ascii="Times New Roman" w:hAnsi="Times New Roman" w:cs="Times New Roman" w:hint="eastAsia"/>
          <w:sz w:val="24"/>
          <w:szCs w:val="24"/>
        </w:rPr>
        <w:t>博士生完成学位论文并经导师审阅认可后，由学院统一组织预答辩工作，以二级学科为单位成立博士学位论文预答辩小组，各预答辩小组一般由</w:t>
      </w:r>
      <w:r w:rsidRPr="00317378">
        <w:rPr>
          <w:rFonts w:ascii="Times New Roman" w:hAnsi="Times New Roman" w:cs="Times New Roman" w:hint="eastAsia"/>
          <w:sz w:val="24"/>
          <w:szCs w:val="24"/>
        </w:rPr>
        <w:t>3</w:t>
      </w:r>
      <w:r w:rsidRPr="00317378">
        <w:rPr>
          <w:rFonts w:ascii="Times New Roman" w:hAnsi="Times New Roman" w:cs="Times New Roman" w:hint="eastAsia"/>
          <w:sz w:val="24"/>
          <w:szCs w:val="24"/>
        </w:rPr>
        <w:t>—</w:t>
      </w:r>
      <w:r w:rsidRPr="00317378">
        <w:rPr>
          <w:rFonts w:ascii="Times New Roman" w:hAnsi="Times New Roman" w:cs="Times New Roman" w:hint="eastAsia"/>
          <w:sz w:val="24"/>
          <w:szCs w:val="24"/>
        </w:rPr>
        <w:t>5</w:t>
      </w:r>
      <w:r w:rsidRPr="00317378">
        <w:rPr>
          <w:rFonts w:ascii="Times New Roman" w:hAnsi="Times New Roman" w:cs="Times New Roman" w:hint="eastAsia"/>
          <w:sz w:val="24"/>
          <w:szCs w:val="24"/>
        </w:rPr>
        <w:t>名教授或相当职称的专家组成（设组长</w:t>
      </w:r>
      <w:r w:rsidRPr="00317378">
        <w:rPr>
          <w:rFonts w:ascii="Times New Roman" w:hAnsi="Times New Roman" w:cs="Times New Roman" w:hint="eastAsia"/>
          <w:sz w:val="24"/>
          <w:szCs w:val="24"/>
        </w:rPr>
        <w:t>1</w:t>
      </w:r>
      <w:r w:rsidRPr="00317378">
        <w:rPr>
          <w:rFonts w:ascii="Times New Roman" w:hAnsi="Times New Roman" w:cs="Times New Roman" w:hint="eastAsia"/>
          <w:sz w:val="24"/>
          <w:szCs w:val="24"/>
        </w:rPr>
        <w:t>名），具体负责预答辩工作。预答辩的具体要求参照学位论文正式答辩相关规定执行。</w:t>
      </w:r>
    </w:p>
    <w:p w:rsidR="006B413F" w:rsidRPr="000168BC" w:rsidRDefault="006B413F" w:rsidP="006B413F">
      <w:pPr>
        <w:spacing w:line="480" w:lineRule="exact"/>
        <w:ind w:firstLineChars="200" w:firstLine="482"/>
        <w:rPr>
          <w:rFonts w:ascii="Times New Roman" w:hAnsi="Times New Roman" w:cs="Times New Roman"/>
          <w:sz w:val="24"/>
          <w:szCs w:val="24"/>
        </w:rPr>
      </w:pPr>
      <w:r w:rsidRPr="000168BC">
        <w:rPr>
          <w:rFonts w:ascii="Times New Roman" w:hAnsi="Times New Roman" w:cs="Times New Roman" w:hint="eastAsia"/>
          <w:b/>
          <w:sz w:val="24"/>
          <w:szCs w:val="24"/>
        </w:rPr>
        <w:t>4.</w:t>
      </w:r>
      <w:r w:rsidRPr="000168BC">
        <w:rPr>
          <w:rFonts w:ascii="Times New Roman" w:hAnsi="Times New Roman" w:cs="Times New Roman" w:hint="eastAsia"/>
          <w:b/>
          <w:sz w:val="24"/>
          <w:szCs w:val="24"/>
        </w:rPr>
        <w:t>答辩资格审核。</w:t>
      </w:r>
      <w:r w:rsidRPr="000168BC">
        <w:rPr>
          <w:rFonts w:ascii="Times New Roman" w:hAnsi="Times New Roman" w:cs="Times New Roman" w:hint="eastAsia"/>
          <w:sz w:val="24"/>
          <w:szCs w:val="24"/>
        </w:rPr>
        <w:t>博士生应完成规定课程学习，成绩合格，修满学分；完成相关必修环节，取得相应学分；达到学</w:t>
      </w:r>
      <w:r w:rsidR="00F13998">
        <w:rPr>
          <w:rFonts w:ascii="Times New Roman" w:hAnsi="Times New Roman" w:cs="Times New Roman" w:hint="eastAsia"/>
          <w:sz w:val="24"/>
          <w:szCs w:val="24"/>
        </w:rPr>
        <w:t>院</w:t>
      </w:r>
      <w:r w:rsidRPr="000168BC">
        <w:rPr>
          <w:rFonts w:ascii="Times New Roman" w:hAnsi="Times New Roman" w:cs="Times New Roman" w:hint="eastAsia"/>
          <w:sz w:val="24"/>
          <w:szCs w:val="24"/>
        </w:rPr>
        <w:t>关于博士生申请学位论文答辩资格的科研成果基本要求，具体要求参照《新闻与传播学院关于博士学位授予的相关规定》执行。</w:t>
      </w:r>
    </w:p>
    <w:p w:rsidR="006B413F" w:rsidRPr="000168BC" w:rsidRDefault="006B413F" w:rsidP="006B413F">
      <w:pPr>
        <w:spacing w:line="480" w:lineRule="exact"/>
        <w:ind w:firstLineChars="200" w:firstLine="482"/>
        <w:rPr>
          <w:rFonts w:ascii="Times New Roman" w:hAnsi="Times New Roman" w:cs="Times New Roman"/>
          <w:sz w:val="24"/>
          <w:szCs w:val="24"/>
        </w:rPr>
      </w:pPr>
      <w:r w:rsidRPr="000168BC">
        <w:rPr>
          <w:rFonts w:ascii="Times New Roman" w:hAnsi="Times New Roman" w:cs="Times New Roman" w:hint="eastAsia"/>
          <w:b/>
          <w:sz w:val="24"/>
          <w:szCs w:val="24"/>
        </w:rPr>
        <w:t>5.</w:t>
      </w:r>
      <w:r w:rsidRPr="000168BC">
        <w:rPr>
          <w:rFonts w:ascii="Times New Roman" w:hAnsi="Times New Roman" w:cs="Times New Roman" w:hint="eastAsia"/>
          <w:b/>
          <w:sz w:val="24"/>
          <w:szCs w:val="24"/>
        </w:rPr>
        <w:t>评审与答辩。</w:t>
      </w:r>
      <w:r w:rsidRPr="000168BC">
        <w:rPr>
          <w:rFonts w:ascii="Times New Roman" w:hAnsi="Times New Roman" w:cs="Times New Roman" w:hint="eastAsia"/>
          <w:sz w:val="24"/>
          <w:szCs w:val="24"/>
        </w:rPr>
        <w:t>答辩资格审核通过后，按照学校关于博士学位论文评审与答</w:t>
      </w:r>
      <w:r w:rsidRPr="000168BC">
        <w:rPr>
          <w:rFonts w:ascii="Times New Roman" w:hAnsi="Times New Roman" w:cs="Times New Roman" w:hint="eastAsia"/>
          <w:sz w:val="24"/>
          <w:szCs w:val="24"/>
        </w:rPr>
        <w:lastRenderedPageBreak/>
        <w:t>辩的有关规定进行学位论文评审和答辩。</w:t>
      </w:r>
    </w:p>
    <w:p w:rsidR="006B413F" w:rsidRDefault="006B413F"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7417E7" w:rsidRDefault="007417E7" w:rsidP="006B413F">
      <w:pPr>
        <w:spacing w:line="480" w:lineRule="exact"/>
        <w:ind w:firstLineChars="200" w:firstLine="482"/>
        <w:rPr>
          <w:rFonts w:ascii="Times New Roman" w:hAnsi="Times New Roman" w:cs="Times New Roman"/>
          <w:b/>
          <w:sz w:val="24"/>
          <w:szCs w:val="24"/>
        </w:rPr>
      </w:pPr>
    </w:p>
    <w:p w:rsidR="006B413F" w:rsidRPr="00105E06" w:rsidRDefault="006B413F" w:rsidP="006B413F">
      <w:pPr>
        <w:spacing w:line="480" w:lineRule="exact"/>
        <w:rPr>
          <w:rFonts w:ascii="Times New Roman" w:hAnsi="Times New Roman" w:cs="Times New Roman"/>
          <w:b/>
          <w:sz w:val="24"/>
          <w:szCs w:val="24"/>
        </w:rPr>
      </w:pPr>
    </w:p>
    <w:p w:rsidR="006B413F" w:rsidRPr="00113B71" w:rsidRDefault="006B413F" w:rsidP="002575F0">
      <w:pPr>
        <w:pStyle w:val="2"/>
        <w:adjustRightInd w:val="0"/>
        <w:snapToGrid w:val="0"/>
        <w:spacing w:beforeLines="50" w:beforeAutospacing="0" w:afterLines="50" w:afterAutospacing="0" w:line="276" w:lineRule="auto"/>
        <w:rPr>
          <w:rFonts w:ascii="Times New Roman" w:hAnsi="Times New Roman"/>
          <w:b w:val="0"/>
          <w:bCs w:val="0"/>
          <w:sz w:val="28"/>
          <w:szCs w:val="28"/>
        </w:rPr>
      </w:pPr>
      <w:r>
        <w:rPr>
          <w:rFonts w:ascii="Times New Roman" w:hAnsi="Times New Roman" w:hint="eastAsia"/>
          <w:b w:val="0"/>
          <w:bCs w:val="0"/>
          <w:sz w:val="28"/>
          <w:szCs w:val="28"/>
        </w:rPr>
        <w:lastRenderedPageBreak/>
        <w:t>数字传媒</w:t>
      </w:r>
      <w:r w:rsidRPr="00113B71">
        <w:rPr>
          <w:rFonts w:ascii="Times New Roman" w:hAnsi="Times New Roman"/>
          <w:b w:val="0"/>
          <w:bCs w:val="0"/>
          <w:sz w:val="28"/>
          <w:szCs w:val="28"/>
        </w:rPr>
        <w:t>专业学术学位博士研究生培养计划表</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1158"/>
        <w:gridCol w:w="2646"/>
        <w:gridCol w:w="2906"/>
        <w:gridCol w:w="670"/>
        <w:gridCol w:w="606"/>
        <w:gridCol w:w="709"/>
      </w:tblGrid>
      <w:tr w:rsidR="006B413F" w:rsidRPr="00113B71" w:rsidTr="00D86F18">
        <w:trPr>
          <w:trHeight w:val="510"/>
          <w:tblHeader/>
          <w:jc w:val="center"/>
        </w:trPr>
        <w:tc>
          <w:tcPr>
            <w:tcW w:w="1595" w:type="dxa"/>
            <w:gridSpan w:val="2"/>
            <w:shd w:val="clear" w:color="auto" w:fill="FFFFFF"/>
            <w:vAlign w:val="center"/>
          </w:tcPr>
          <w:p w:rsidR="006B413F" w:rsidRPr="00113B71" w:rsidRDefault="006B413F" w:rsidP="00D86F18">
            <w:pPr>
              <w:adjustRightInd w:val="0"/>
              <w:snapToGrid w:val="0"/>
              <w:jc w:val="center"/>
              <w:rPr>
                <w:rFonts w:ascii="Times New Roman" w:hAnsi="Times New Roman" w:cs="Times New Roman"/>
                <w:b/>
                <w:color w:val="000000"/>
                <w:szCs w:val="21"/>
              </w:rPr>
            </w:pPr>
            <w:r w:rsidRPr="00113B71">
              <w:rPr>
                <w:rFonts w:ascii="Times New Roman" w:hAnsi="Times New Roman" w:cs="Times New Roman"/>
                <w:b/>
                <w:color w:val="000000"/>
                <w:szCs w:val="21"/>
              </w:rPr>
              <w:t>类别</w:t>
            </w: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b/>
                <w:color w:val="000000"/>
                <w:szCs w:val="21"/>
              </w:rPr>
            </w:pPr>
            <w:r w:rsidRPr="00113B71">
              <w:rPr>
                <w:rFonts w:ascii="Times New Roman" w:hAnsi="Times New Roman" w:cs="Times New Roman"/>
                <w:b/>
                <w:color w:val="000000"/>
                <w:szCs w:val="21"/>
              </w:rPr>
              <w:t>中文名称</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b/>
                <w:color w:val="000000"/>
                <w:szCs w:val="21"/>
              </w:rPr>
            </w:pPr>
            <w:r w:rsidRPr="00113B71">
              <w:rPr>
                <w:rFonts w:ascii="Times New Roman" w:hAnsi="Times New Roman" w:cs="Times New Roman"/>
                <w:b/>
                <w:color w:val="000000"/>
                <w:szCs w:val="21"/>
              </w:rPr>
              <w:t>英文名称</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b/>
                <w:color w:val="000000"/>
                <w:szCs w:val="21"/>
              </w:rPr>
            </w:pPr>
            <w:r w:rsidRPr="00113B71">
              <w:rPr>
                <w:rFonts w:ascii="Times New Roman" w:hAnsi="Times New Roman" w:cs="Times New Roman"/>
                <w:b/>
                <w:color w:val="000000"/>
                <w:szCs w:val="21"/>
              </w:rPr>
              <w:t>学分</w:t>
            </w:r>
          </w:p>
        </w:tc>
        <w:tc>
          <w:tcPr>
            <w:tcW w:w="606" w:type="dxa"/>
            <w:shd w:val="clear" w:color="auto" w:fill="FFFFFF"/>
            <w:vAlign w:val="center"/>
          </w:tcPr>
          <w:p w:rsidR="006B413F" w:rsidRPr="00113B71" w:rsidRDefault="006B413F" w:rsidP="00D86F18">
            <w:pPr>
              <w:adjustRightInd w:val="0"/>
              <w:snapToGrid w:val="0"/>
              <w:ind w:leftChars="-31" w:left="-65" w:rightChars="-38" w:right="-80"/>
              <w:jc w:val="center"/>
              <w:rPr>
                <w:rFonts w:ascii="Times New Roman" w:hAnsi="Times New Roman" w:cs="Times New Roman"/>
                <w:b/>
                <w:color w:val="000000"/>
                <w:szCs w:val="21"/>
              </w:rPr>
            </w:pPr>
            <w:r w:rsidRPr="00113B71">
              <w:rPr>
                <w:rFonts w:ascii="Times New Roman" w:hAnsi="Times New Roman" w:cs="Times New Roman"/>
                <w:b/>
                <w:color w:val="000000"/>
                <w:szCs w:val="21"/>
              </w:rPr>
              <w:t>学时</w:t>
            </w:r>
          </w:p>
        </w:tc>
        <w:tc>
          <w:tcPr>
            <w:tcW w:w="709" w:type="dxa"/>
            <w:shd w:val="clear" w:color="auto" w:fill="FFFFFF"/>
            <w:vAlign w:val="center"/>
          </w:tcPr>
          <w:p w:rsidR="006B413F" w:rsidRPr="00113B71" w:rsidRDefault="006B413F" w:rsidP="00D86F18">
            <w:pPr>
              <w:adjustRightInd w:val="0"/>
              <w:snapToGrid w:val="0"/>
              <w:ind w:leftChars="-31" w:left="-65" w:rightChars="-38" w:right="-80"/>
              <w:jc w:val="center"/>
              <w:rPr>
                <w:rFonts w:ascii="Times New Roman" w:hAnsi="Times New Roman" w:cs="Times New Roman"/>
                <w:b/>
                <w:color w:val="000000"/>
                <w:szCs w:val="21"/>
              </w:rPr>
            </w:pPr>
            <w:r w:rsidRPr="00113B71">
              <w:rPr>
                <w:rFonts w:ascii="Times New Roman" w:hAnsi="Times New Roman" w:cs="Times New Roman"/>
                <w:b/>
                <w:color w:val="000000"/>
                <w:szCs w:val="21"/>
              </w:rPr>
              <w:t>备注</w:t>
            </w:r>
          </w:p>
        </w:tc>
      </w:tr>
      <w:tr w:rsidR="006B413F" w:rsidRPr="00113B71" w:rsidTr="00D86F18">
        <w:trPr>
          <w:cantSplit/>
          <w:trHeight w:val="510"/>
          <w:jc w:val="center"/>
        </w:trPr>
        <w:tc>
          <w:tcPr>
            <w:tcW w:w="437" w:type="dxa"/>
            <w:vMerge w:val="restart"/>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必</w:t>
            </w:r>
          </w:p>
          <w:p w:rsidR="006B413F" w:rsidRPr="00113B71" w:rsidRDefault="006B413F" w:rsidP="00D86F18">
            <w:pPr>
              <w:adjustRightInd w:val="0"/>
              <w:snapToGrid w:val="0"/>
              <w:jc w:val="center"/>
              <w:rPr>
                <w:rFonts w:ascii="Times New Roman" w:hAnsi="Times New Roman" w:cs="Times New Roman"/>
                <w:color w:val="000000"/>
                <w:szCs w:val="21"/>
              </w:rPr>
            </w:pPr>
          </w:p>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修</w:t>
            </w:r>
          </w:p>
          <w:p w:rsidR="006B413F" w:rsidRPr="00113B71" w:rsidRDefault="006B413F" w:rsidP="00D86F18">
            <w:pPr>
              <w:adjustRightInd w:val="0"/>
              <w:snapToGrid w:val="0"/>
              <w:jc w:val="center"/>
              <w:rPr>
                <w:rFonts w:ascii="Times New Roman" w:hAnsi="Times New Roman" w:cs="Times New Roman"/>
                <w:color w:val="000000"/>
                <w:szCs w:val="21"/>
              </w:rPr>
            </w:pPr>
          </w:p>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课</w:t>
            </w:r>
          </w:p>
        </w:tc>
        <w:tc>
          <w:tcPr>
            <w:tcW w:w="1158" w:type="dxa"/>
            <w:vMerge w:val="restart"/>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公共</w:t>
            </w:r>
          </w:p>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必修课</w:t>
            </w:r>
          </w:p>
        </w:tc>
        <w:tc>
          <w:tcPr>
            <w:tcW w:w="264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中国马克思主义与当代</w:t>
            </w:r>
          </w:p>
        </w:tc>
        <w:tc>
          <w:tcPr>
            <w:tcW w:w="2906" w:type="dxa"/>
            <w:shd w:val="clear" w:color="auto" w:fill="FFFFFF"/>
            <w:vAlign w:val="center"/>
          </w:tcPr>
          <w:p w:rsidR="006B413F" w:rsidRPr="00113B71" w:rsidRDefault="00E45842" w:rsidP="00D86F18">
            <w:pPr>
              <w:adjustRightInd w:val="0"/>
              <w:snapToGrid w:val="0"/>
              <w:jc w:val="center"/>
              <w:rPr>
                <w:rFonts w:ascii="Times New Roman" w:hAnsi="Times New Roman" w:cs="Times New Roman"/>
                <w:color w:val="000000"/>
                <w:szCs w:val="21"/>
              </w:rPr>
            </w:pPr>
            <w:r w:rsidRPr="005E4205">
              <w:rPr>
                <w:rFonts w:ascii="Times New Roman" w:hAnsi="Times New Roman" w:cs="Times New Roman"/>
                <w:color w:val="000000"/>
                <w:szCs w:val="21"/>
              </w:rPr>
              <w:t>Chinese Marxism and Contemporary</w:t>
            </w:r>
          </w:p>
        </w:tc>
        <w:tc>
          <w:tcPr>
            <w:tcW w:w="670"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2</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32</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博士生外语</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Foreign Languages for Doctoral Student</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2</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32</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val="restart"/>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学科</w:t>
            </w:r>
          </w:p>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通开课</w:t>
            </w: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新闻传播学文献选读</w:t>
            </w:r>
          </w:p>
        </w:tc>
        <w:tc>
          <w:tcPr>
            <w:tcW w:w="2906"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Selected Readings on</w:t>
            </w:r>
            <w:r w:rsidRPr="00241345">
              <w:rPr>
                <w:rFonts w:ascii="Times New Roman" w:hAnsi="Times New Roman" w:cs="Times New Roman" w:hint="eastAsia"/>
                <w:color w:val="000000"/>
                <w:szCs w:val="21"/>
              </w:rPr>
              <w:t xml:space="preserve"> Journalism and Communication</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媒介、技术与社会变迁</w:t>
            </w:r>
          </w:p>
        </w:tc>
        <w:tc>
          <w:tcPr>
            <w:tcW w:w="2906"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M</w:t>
            </w:r>
            <w:r>
              <w:rPr>
                <w:rFonts w:ascii="Times New Roman" w:hAnsi="Times New Roman" w:cs="Times New Roman" w:hint="eastAsia"/>
                <w:color w:val="000000"/>
                <w:szCs w:val="21"/>
              </w:rPr>
              <w:t>edia T</w:t>
            </w:r>
            <w:r>
              <w:rPr>
                <w:rFonts w:ascii="Times New Roman" w:hAnsi="Times New Roman" w:cs="Times New Roman"/>
                <w:color w:val="000000"/>
                <w:szCs w:val="21"/>
              </w:rPr>
              <w:t>echnology</w:t>
            </w:r>
            <w:r>
              <w:rPr>
                <w:rFonts w:ascii="Times New Roman" w:hAnsi="Times New Roman" w:cs="Times New Roman" w:hint="eastAsia"/>
                <w:color w:val="000000"/>
                <w:szCs w:val="21"/>
              </w:rPr>
              <w:t xml:space="preserve"> and Social Change</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val="restart"/>
            <w:shd w:val="clear" w:color="auto" w:fill="FFFFFF"/>
            <w:vAlign w:val="center"/>
          </w:tcPr>
          <w:p w:rsidR="006B413F" w:rsidRDefault="006B413F" w:rsidP="00D86F18">
            <w:pPr>
              <w:adjustRightInd w:val="0"/>
              <w:snapToGrid w:val="0"/>
              <w:jc w:val="center"/>
              <w:rPr>
                <w:rFonts w:ascii="Times New Roman" w:hAnsi="Times New Roman" w:cs="Times New Roman"/>
                <w:color w:val="000000" w:themeColor="text1"/>
                <w:szCs w:val="21"/>
              </w:rPr>
            </w:pPr>
            <w:r w:rsidRPr="00D973CD">
              <w:rPr>
                <w:rFonts w:ascii="Times New Roman" w:hAnsi="Times New Roman" w:cs="Times New Roman" w:hint="eastAsia"/>
                <w:color w:val="000000" w:themeColor="text1"/>
                <w:szCs w:val="21"/>
              </w:rPr>
              <w:t>专业</w:t>
            </w:r>
          </w:p>
          <w:p w:rsidR="006B413F" w:rsidRPr="00113B71" w:rsidRDefault="006B413F" w:rsidP="00D86F18">
            <w:pPr>
              <w:adjustRightInd w:val="0"/>
              <w:snapToGrid w:val="0"/>
              <w:jc w:val="center"/>
              <w:rPr>
                <w:rFonts w:ascii="Times New Roman" w:hAnsi="Times New Roman" w:cs="Times New Roman"/>
                <w:color w:val="FF0000"/>
                <w:szCs w:val="21"/>
              </w:rPr>
            </w:pPr>
            <w:r w:rsidRPr="00D973CD">
              <w:rPr>
                <w:rFonts w:ascii="Times New Roman" w:hAnsi="Times New Roman" w:cs="Times New Roman"/>
                <w:color w:val="000000" w:themeColor="text1"/>
                <w:szCs w:val="21"/>
              </w:rPr>
              <w:t>必修课</w:t>
            </w: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文化与科技融合发展研究</w:t>
            </w:r>
          </w:p>
        </w:tc>
        <w:tc>
          <w:tcPr>
            <w:tcW w:w="2906" w:type="dxa"/>
            <w:shd w:val="clear" w:color="auto" w:fill="FFFFFF"/>
            <w:vAlign w:val="center"/>
          </w:tcPr>
          <w:p w:rsidR="006B413F" w:rsidRPr="00FF58BE" w:rsidRDefault="006B413F" w:rsidP="00D86F18">
            <w:pPr>
              <w:adjustRightInd w:val="0"/>
              <w:snapToGrid w:val="0"/>
              <w:jc w:val="center"/>
              <w:rPr>
                <w:rFonts w:ascii="Times New Roman" w:hAnsi="Times New Roman" w:cs="Times New Roman"/>
                <w:color w:val="000000"/>
                <w:szCs w:val="21"/>
              </w:rPr>
            </w:pPr>
            <w:r w:rsidRPr="00FF58BE">
              <w:rPr>
                <w:rFonts w:ascii="Times New Roman" w:hAnsi="Times New Roman" w:cs="Times New Roman" w:hint="eastAsia"/>
                <w:color w:val="000000"/>
                <w:szCs w:val="21"/>
              </w:rPr>
              <w:t>Research on Culture-Technology Convergence</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613"/>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szCs w:val="21"/>
              </w:rPr>
              <w:t>数字</w:t>
            </w:r>
            <w:r>
              <w:rPr>
                <w:rFonts w:ascii="Times New Roman" w:hAnsi="Times New Roman" w:cs="Times New Roman" w:hint="eastAsia"/>
                <w:szCs w:val="21"/>
              </w:rPr>
              <w:t>传媒</w:t>
            </w:r>
            <w:r w:rsidRPr="00113B71">
              <w:rPr>
                <w:rFonts w:ascii="Times New Roman" w:hAnsi="Times New Roman" w:cs="Times New Roman"/>
                <w:szCs w:val="21"/>
              </w:rPr>
              <w:t>研究前</w:t>
            </w:r>
            <w:r>
              <w:rPr>
                <w:rFonts w:ascii="Times New Roman" w:hAnsi="Times New Roman" w:cs="Times New Roman" w:hint="eastAsia"/>
                <w:szCs w:val="21"/>
              </w:rPr>
              <w:t>沿</w:t>
            </w:r>
          </w:p>
        </w:tc>
        <w:tc>
          <w:tcPr>
            <w:tcW w:w="2906" w:type="dxa"/>
            <w:shd w:val="clear" w:color="auto" w:fill="FFFFFF"/>
            <w:vAlign w:val="center"/>
          </w:tcPr>
          <w:p w:rsidR="006B413F" w:rsidRPr="00FF58BE" w:rsidRDefault="006B413F" w:rsidP="00D86F18">
            <w:pPr>
              <w:adjustRightInd w:val="0"/>
              <w:snapToGrid w:val="0"/>
              <w:jc w:val="center"/>
              <w:rPr>
                <w:rFonts w:ascii="Times New Roman" w:hAnsi="Times New Roman" w:cs="Times New Roman"/>
                <w:color w:val="000000"/>
                <w:szCs w:val="21"/>
              </w:rPr>
            </w:pPr>
            <w:r w:rsidRPr="00FF58BE">
              <w:rPr>
                <w:rFonts w:ascii="Times New Roman" w:hAnsi="Times New Roman" w:cs="Times New Roman" w:hint="eastAsia"/>
                <w:color w:val="000000"/>
                <w:szCs w:val="21"/>
              </w:rPr>
              <w:t xml:space="preserve">Frontiers in </w:t>
            </w:r>
            <w:r w:rsidRPr="00FF58BE">
              <w:rPr>
                <w:rFonts w:ascii="Times New Roman" w:hAnsi="Times New Roman" w:cs="Times New Roman"/>
                <w:color w:val="000000"/>
                <w:szCs w:val="21"/>
              </w:rPr>
              <w:t>D</w:t>
            </w:r>
            <w:r w:rsidRPr="00FF58BE">
              <w:rPr>
                <w:rFonts w:ascii="Times New Roman" w:hAnsi="Times New Roman" w:cs="Times New Roman" w:hint="eastAsia"/>
                <w:color w:val="000000"/>
                <w:szCs w:val="21"/>
              </w:rPr>
              <w:t>igital Media Research</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65"/>
          <w:jc w:val="center"/>
        </w:trPr>
        <w:tc>
          <w:tcPr>
            <w:tcW w:w="437" w:type="dxa"/>
            <w:vMerge w:val="restart"/>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选</w:t>
            </w:r>
          </w:p>
          <w:p w:rsidR="006B413F" w:rsidRPr="00113B71" w:rsidRDefault="006B413F" w:rsidP="00D86F18">
            <w:pPr>
              <w:adjustRightInd w:val="0"/>
              <w:snapToGrid w:val="0"/>
              <w:jc w:val="center"/>
              <w:rPr>
                <w:rFonts w:ascii="Times New Roman" w:hAnsi="Times New Roman" w:cs="Times New Roman"/>
                <w:color w:val="000000"/>
                <w:szCs w:val="21"/>
              </w:rPr>
            </w:pPr>
          </w:p>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修</w:t>
            </w:r>
          </w:p>
          <w:p w:rsidR="006B413F" w:rsidRPr="00113B71" w:rsidRDefault="006B413F" w:rsidP="00D86F18">
            <w:pPr>
              <w:adjustRightInd w:val="0"/>
              <w:snapToGrid w:val="0"/>
              <w:jc w:val="center"/>
              <w:rPr>
                <w:rFonts w:ascii="Times New Roman" w:hAnsi="Times New Roman" w:cs="Times New Roman"/>
                <w:color w:val="000000"/>
                <w:szCs w:val="21"/>
              </w:rPr>
            </w:pPr>
          </w:p>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课</w:t>
            </w:r>
          </w:p>
        </w:tc>
        <w:tc>
          <w:tcPr>
            <w:tcW w:w="1158" w:type="dxa"/>
            <w:vMerge w:val="restart"/>
            <w:shd w:val="clear" w:color="auto" w:fill="FFFFFF"/>
            <w:vAlign w:val="center"/>
          </w:tcPr>
          <w:p w:rsidR="006B413F" w:rsidRPr="00113B71" w:rsidRDefault="006B413F" w:rsidP="00D86F18">
            <w:pPr>
              <w:widowControl/>
              <w:jc w:val="center"/>
              <w:rPr>
                <w:rFonts w:ascii="Times New Roman" w:hAnsi="Times New Roman" w:cs="Times New Roman"/>
                <w:color w:val="000000"/>
                <w:szCs w:val="21"/>
              </w:rPr>
            </w:pPr>
            <w:r w:rsidRPr="00113B71">
              <w:rPr>
                <w:rFonts w:ascii="Times New Roman" w:hAnsi="Times New Roman" w:cs="Times New Roman"/>
                <w:color w:val="000000"/>
                <w:szCs w:val="21"/>
              </w:rPr>
              <w:t>专业</w:t>
            </w:r>
          </w:p>
          <w:p w:rsidR="006B413F" w:rsidRPr="00113B71" w:rsidRDefault="006B413F" w:rsidP="00D86F18">
            <w:pPr>
              <w:widowControl/>
              <w:jc w:val="center"/>
              <w:rPr>
                <w:rFonts w:ascii="Times New Roman" w:hAnsi="Times New Roman" w:cs="Times New Roman"/>
                <w:color w:val="000000"/>
                <w:szCs w:val="21"/>
              </w:rPr>
            </w:pPr>
            <w:r w:rsidRPr="00113B71">
              <w:rPr>
                <w:rFonts w:ascii="Times New Roman" w:hAnsi="Times New Roman" w:cs="Times New Roman"/>
                <w:color w:val="000000"/>
                <w:szCs w:val="21"/>
              </w:rPr>
              <w:t>选修课</w:t>
            </w: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新媒体研究</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4F5731">
              <w:rPr>
                <w:rFonts w:ascii="Times New Roman" w:hAnsi="Times New Roman" w:cs="Times New Roman" w:hint="eastAsia"/>
                <w:color w:val="000000"/>
                <w:szCs w:val="21"/>
              </w:rPr>
              <w:t>New Media Research</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shd w:val="clear" w:color="auto" w:fill="FFFFFF"/>
            <w:vAlign w:val="center"/>
          </w:tcPr>
          <w:p w:rsidR="006B413F" w:rsidRPr="00113B71" w:rsidRDefault="006B413F" w:rsidP="00D86F18">
            <w:pPr>
              <w:widowControl/>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跨文化传播研究</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4F5731">
              <w:rPr>
                <w:rFonts w:ascii="Times New Roman" w:hAnsi="Times New Roman" w:cs="Times New Roman" w:hint="eastAsia"/>
                <w:color w:val="000000"/>
                <w:szCs w:val="21"/>
              </w:rPr>
              <w:t>Intercultural Communication Research</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shd w:val="clear" w:color="auto" w:fill="FFFFFF"/>
            <w:vAlign w:val="center"/>
          </w:tcPr>
          <w:p w:rsidR="006B413F" w:rsidRPr="00113B71" w:rsidRDefault="006B413F" w:rsidP="00D86F18">
            <w:pPr>
              <w:widowControl/>
              <w:jc w:val="center"/>
              <w:rPr>
                <w:rFonts w:ascii="Times New Roman" w:hAnsi="Times New Roman" w:cs="Times New Roman"/>
                <w:color w:val="000000"/>
                <w:szCs w:val="21"/>
              </w:rPr>
            </w:pPr>
          </w:p>
        </w:tc>
        <w:tc>
          <w:tcPr>
            <w:tcW w:w="2646" w:type="dxa"/>
            <w:shd w:val="clear" w:color="auto" w:fill="FFFFFF"/>
            <w:vAlign w:val="center"/>
          </w:tcPr>
          <w:p w:rsidR="006B413F" w:rsidRPr="00047076" w:rsidRDefault="006B413F" w:rsidP="00D86F18">
            <w:pPr>
              <w:adjustRightInd w:val="0"/>
              <w:snapToGrid w:val="0"/>
              <w:jc w:val="center"/>
              <w:rPr>
                <w:rFonts w:ascii="Times New Roman" w:hAnsi="Times New Roman" w:cs="Times New Roman"/>
                <w:color w:val="000000" w:themeColor="text1"/>
              </w:rPr>
            </w:pPr>
            <w:r w:rsidRPr="00047076">
              <w:rPr>
                <w:rFonts w:ascii="Times New Roman" w:hAnsi="Times New Roman" w:cs="Times New Roman"/>
                <w:color w:val="000000" w:themeColor="text1"/>
              </w:rPr>
              <w:t>当代新闻传播理论专题</w:t>
            </w:r>
          </w:p>
        </w:tc>
        <w:tc>
          <w:tcPr>
            <w:tcW w:w="2906" w:type="dxa"/>
            <w:shd w:val="clear" w:color="auto" w:fill="FFFFFF"/>
            <w:vAlign w:val="center"/>
          </w:tcPr>
          <w:p w:rsidR="006B413F" w:rsidRPr="00047076" w:rsidRDefault="006B413F" w:rsidP="00D86F18">
            <w:pPr>
              <w:adjustRightInd w:val="0"/>
              <w:snapToGrid w:val="0"/>
              <w:jc w:val="center"/>
              <w:rPr>
                <w:rFonts w:ascii="Times New Roman" w:hAnsi="Times New Roman" w:cs="Times New Roman"/>
                <w:color w:val="000000" w:themeColor="text1"/>
                <w:szCs w:val="21"/>
              </w:rPr>
            </w:pPr>
            <w:r w:rsidRPr="00047076">
              <w:rPr>
                <w:rFonts w:ascii="Times New Roman" w:hAnsi="Times New Roman" w:cs="Times New Roman"/>
                <w:color w:val="000000" w:themeColor="text1"/>
                <w:szCs w:val="21"/>
              </w:rPr>
              <w:t>Contemporary</w:t>
            </w:r>
            <w:r w:rsidRPr="00047076">
              <w:rPr>
                <w:rFonts w:ascii="Times New Roman" w:hAnsi="Times New Roman" w:cs="Times New Roman" w:hint="eastAsia"/>
                <w:color w:val="000000" w:themeColor="text1"/>
                <w:szCs w:val="21"/>
              </w:rPr>
              <w:t xml:space="preserve"> Journalism and Communication Theory</w:t>
            </w:r>
          </w:p>
        </w:tc>
        <w:tc>
          <w:tcPr>
            <w:tcW w:w="670" w:type="dxa"/>
            <w:shd w:val="clear" w:color="auto" w:fill="FFFFFF"/>
            <w:vAlign w:val="center"/>
          </w:tcPr>
          <w:p w:rsidR="006B413F" w:rsidRPr="00047076" w:rsidRDefault="009F626F" w:rsidP="00D86F18">
            <w:pPr>
              <w:adjustRightInd w:val="0"/>
              <w:snapToGrid w:val="0"/>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2</w:t>
            </w:r>
          </w:p>
        </w:tc>
        <w:tc>
          <w:tcPr>
            <w:tcW w:w="606" w:type="dxa"/>
            <w:shd w:val="clear" w:color="auto" w:fill="FFFFFF"/>
            <w:vAlign w:val="center"/>
          </w:tcPr>
          <w:p w:rsidR="006B413F" w:rsidRPr="00047076" w:rsidRDefault="009F626F" w:rsidP="00D86F18">
            <w:pPr>
              <w:adjustRightInd w:val="0"/>
              <w:snapToGrid w:val="0"/>
              <w:spacing w:line="30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32</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vMerge/>
            <w:shd w:val="clear" w:color="auto" w:fill="FFFFFF"/>
            <w:vAlign w:val="center"/>
          </w:tcPr>
          <w:p w:rsidR="006B413F" w:rsidRPr="00113B71" w:rsidRDefault="006B413F" w:rsidP="00D86F18">
            <w:pPr>
              <w:widowControl/>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数字媒体技术应用研究</w:t>
            </w:r>
          </w:p>
        </w:tc>
        <w:tc>
          <w:tcPr>
            <w:tcW w:w="2906" w:type="dxa"/>
            <w:shd w:val="clear" w:color="auto" w:fill="FFFFFF"/>
            <w:vAlign w:val="center"/>
          </w:tcPr>
          <w:p w:rsidR="006B413F" w:rsidRPr="00CF4591" w:rsidRDefault="006B413F" w:rsidP="00D86F18">
            <w:pPr>
              <w:adjustRightInd w:val="0"/>
              <w:snapToGrid w:val="0"/>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Research on Applied Digital Media and Technology</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shd w:val="clear" w:color="auto" w:fill="FFFFFF"/>
            <w:vAlign w:val="center"/>
          </w:tcPr>
          <w:p w:rsidR="006B413F" w:rsidRPr="00113B71" w:rsidRDefault="006B413F" w:rsidP="00D86F18">
            <w:pPr>
              <w:widowControl/>
              <w:jc w:val="center"/>
              <w:rPr>
                <w:rFonts w:ascii="Times New Roman" w:hAnsi="Times New Roman" w:cs="Times New Roman"/>
                <w:color w:val="000000"/>
                <w:szCs w:val="21"/>
              </w:rPr>
            </w:pPr>
            <w:r w:rsidRPr="00113B71">
              <w:rPr>
                <w:rFonts w:ascii="Times New Roman" w:hAnsi="Times New Roman" w:cs="Times New Roman"/>
                <w:color w:val="000000"/>
                <w:szCs w:val="21"/>
              </w:rPr>
              <w:t>指定</w:t>
            </w:r>
          </w:p>
          <w:p w:rsidR="006B413F" w:rsidRPr="00113B71" w:rsidRDefault="006B413F" w:rsidP="00D86F18">
            <w:pPr>
              <w:widowControl/>
              <w:jc w:val="center"/>
              <w:rPr>
                <w:rFonts w:ascii="Times New Roman" w:hAnsi="Times New Roman" w:cs="Times New Roman"/>
                <w:color w:val="000000"/>
                <w:szCs w:val="21"/>
              </w:rPr>
            </w:pPr>
            <w:r w:rsidRPr="00113B71">
              <w:rPr>
                <w:rFonts w:ascii="Times New Roman" w:hAnsi="Times New Roman" w:cs="Times New Roman"/>
                <w:color w:val="000000"/>
                <w:szCs w:val="21"/>
              </w:rPr>
              <w:t>选修课</w:t>
            </w: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学术道德与学术规范</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Academic Ethics and Regulations</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r w:rsidRPr="00113B71">
              <w:rPr>
                <w:rFonts w:ascii="Times New Roman" w:hAnsi="Times New Roman" w:cs="Times New Roman"/>
                <w:color w:val="000000"/>
                <w:szCs w:val="21"/>
              </w:rPr>
              <w:t>指定</w:t>
            </w:r>
          </w:p>
          <w:p w:rsidR="006B413F" w:rsidRPr="00113B71" w:rsidRDefault="006B413F" w:rsidP="00D86F18">
            <w:pPr>
              <w:adjustRightInd w:val="0"/>
              <w:snapToGrid w:val="0"/>
              <w:rPr>
                <w:rFonts w:ascii="Times New Roman" w:hAnsi="Times New Roman" w:cs="Times New Roman"/>
                <w:color w:val="000000"/>
                <w:szCs w:val="21"/>
              </w:rPr>
            </w:pPr>
            <w:r w:rsidRPr="00113B71">
              <w:rPr>
                <w:rFonts w:ascii="Times New Roman" w:hAnsi="Times New Roman" w:cs="Times New Roman"/>
                <w:color w:val="000000"/>
                <w:szCs w:val="21"/>
              </w:rPr>
              <w:t>必选</w:t>
            </w:r>
          </w:p>
        </w:tc>
      </w:tr>
      <w:tr w:rsidR="006B413F" w:rsidRPr="00113B71" w:rsidTr="00D86F18">
        <w:trPr>
          <w:cantSplit/>
          <w:trHeight w:val="510"/>
          <w:jc w:val="center"/>
        </w:trPr>
        <w:tc>
          <w:tcPr>
            <w:tcW w:w="437" w:type="dxa"/>
            <w:vMerge/>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p>
        </w:tc>
        <w:tc>
          <w:tcPr>
            <w:tcW w:w="1158" w:type="dxa"/>
            <w:shd w:val="clear" w:color="auto" w:fill="FFFFFF"/>
            <w:vAlign w:val="center"/>
          </w:tcPr>
          <w:p w:rsidR="006B413F" w:rsidRPr="00113B71" w:rsidRDefault="006B413F" w:rsidP="00D86F18">
            <w:pPr>
              <w:widowControl/>
              <w:jc w:val="center"/>
              <w:rPr>
                <w:rFonts w:ascii="Times New Roman" w:hAnsi="Times New Roman" w:cs="Times New Roman"/>
                <w:color w:val="000000"/>
                <w:szCs w:val="21"/>
              </w:rPr>
            </w:pPr>
            <w:r w:rsidRPr="00113B71">
              <w:rPr>
                <w:rFonts w:ascii="Times New Roman" w:hAnsi="Times New Roman" w:cs="Times New Roman"/>
                <w:color w:val="000000"/>
                <w:szCs w:val="21"/>
              </w:rPr>
              <w:t>任意</w:t>
            </w:r>
          </w:p>
          <w:p w:rsidR="006B413F" w:rsidRPr="00113B71" w:rsidRDefault="006B413F" w:rsidP="00D86F18">
            <w:pPr>
              <w:jc w:val="center"/>
              <w:rPr>
                <w:rFonts w:ascii="Times New Roman" w:hAnsi="Times New Roman" w:cs="Times New Roman"/>
                <w:color w:val="000000"/>
                <w:szCs w:val="21"/>
              </w:rPr>
            </w:pPr>
            <w:r w:rsidRPr="00113B71">
              <w:rPr>
                <w:rFonts w:ascii="Times New Roman" w:hAnsi="Times New Roman" w:cs="Times New Roman"/>
                <w:color w:val="000000"/>
                <w:szCs w:val="21"/>
              </w:rPr>
              <w:t>选修课</w:t>
            </w: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马克思恩格斯列宁经典著作选读</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Selected Readings on Classic Works of Marx Engels and Lenin</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606" w:type="dxa"/>
            <w:shd w:val="clear" w:color="auto" w:fill="FFFFFF"/>
            <w:vAlign w:val="center"/>
          </w:tcPr>
          <w:p w:rsidR="006B413F" w:rsidRPr="00113B71" w:rsidRDefault="006B413F" w:rsidP="00D86F18">
            <w:pPr>
              <w:adjustRightInd w:val="0"/>
              <w:snapToGrid w:val="0"/>
              <w:spacing w:line="300" w:lineRule="auto"/>
              <w:jc w:val="center"/>
              <w:rPr>
                <w:rFonts w:ascii="Times New Roman" w:hAnsi="Times New Roman" w:cs="Times New Roman"/>
                <w:color w:val="000000"/>
                <w:szCs w:val="21"/>
              </w:rPr>
            </w:pPr>
            <w:r w:rsidRPr="00113B71">
              <w:rPr>
                <w:rFonts w:ascii="Times New Roman" w:hAnsi="Times New Roman" w:cs="Times New Roman"/>
                <w:color w:val="000000"/>
                <w:szCs w:val="21"/>
              </w:rPr>
              <w:t>16</w:t>
            </w:r>
          </w:p>
        </w:tc>
        <w:tc>
          <w:tcPr>
            <w:tcW w:w="709" w:type="dxa"/>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r w:rsidRPr="00113B71">
              <w:rPr>
                <w:rFonts w:ascii="Times New Roman" w:hAnsi="Times New Roman" w:cs="Times New Roman"/>
                <w:color w:val="000000"/>
                <w:szCs w:val="21"/>
              </w:rPr>
              <w:t>公共</w:t>
            </w:r>
          </w:p>
          <w:p w:rsidR="006B413F" w:rsidRPr="00113B71" w:rsidRDefault="006B413F" w:rsidP="00D86F18">
            <w:pPr>
              <w:adjustRightInd w:val="0"/>
              <w:snapToGrid w:val="0"/>
              <w:rPr>
                <w:rFonts w:ascii="Times New Roman" w:hAnsi="Times New Roman" w:cs="Times New Roman"/>
                <w:color w:val="000000"/>
                <w:szCs w:val="21"/>
              </w:rPr>
            </w:pPr>
            <w:r w:rsidRPr="00113B71">
              <w:rPr>
                <w:rFonts w:ascii="Times New Roman" w:hAnsi="Times New Roman" w:cs="Times New Roman"/>
                <w:color w:val="000000"/>
                <w:szCs w:val="21"/>
              </w:rPr>
              <w:t>选修</w:t>
            </w:r>
          </w:p>
        </w:tc>
      </w:tr>
      <w:tr w:rsidR="006B413F" w:rsidRPr="00113B71" w:rsidTr="00D86F18">
        <w:trPr>
          <w:cantSplit/>
          <w:trHeight w:val="510"/>
          <w:jc w:val="center"/>
        </w:trPr>
        <w:tc>
          <w:tcPr>
            <w:tcW w:w="1595" w:type="dxa"/>
            <w:gridSpan w:val="2"/>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r w:rsidRPr="00113B71">
              <w:rPr>
                <w:rFonts w:ascii="Times New Roman" w:hAnsi="Times New Roman" w:cs="Times New Roman"/>
                <w:color w:val="000000"/>
                <w:szCs w:val="21"/>
              </w:rPr>
              <w:t>补修课</w:t>
            </w:r>
          </w:p>
        </w:tc>
        <w:tc>
          <w:tcPr>
            <w:tcW w:w="2646" w:type="dxa"/>
            <w:shd w:val="clear" w:color="auto" w:fill="FFFFFF"/>
            <w:vAlign w:val="center"/>
          </w:tcPr>
          <w:p w:rsidR="006B413F" w:rsidRDefault="006B413F" w:rsidP="00D86F18">
            <w:pPr>
              <w:adjustRightInd w:val="0"/>
              <w:snapToGrid w:val="0"/>
              <w:jc w:val="center"/>
            </w:pPr>
            <w:r>
              <w:rPr>
                <w:rFonts w:hint="eastAsia"/>
              </w:rPr>
              <w:t>新闻传播</w:t>
            </w:r>
            <w:r w:rsidR="00F4223D">
              <w:rPr>
                <w:rFonts w:hint="eastAsia"/>
              </w:rPr>
              <w:t>学</w:t>
            </w:r>
            <w:r>
              <w:rPr>
                <w:rFonts w:hint="eastAsia"/>
              </w:rPr>
              <w:t>研究方法</w:t>
            </w:r>
          </w:p>
        </w:tc>
        <w:tc>
          <w:tcPr>
            <w:tcW w:w="2906" w:type="dxa"/>
            <w:shd w:val="clear" w:color="auto" w:fill="FFFFFF"/>
            <w:vAlign w:val="center"/>
          </w:tcPr>
          <w:p w:rsidR="006B413F" w:rsidRPr="00FF6A5A" w:rsidRDefault="006B413F" w:rsidP="00D86F18">
            <w:pPr>
              <w:adjustRightInd w:val="0"/>
              <w:snapToGrid w:val="0"/>
              <w:jc w:val="center"/>
              <w:rPr>
                <w:rFonts w:ascii="Times New Roman" w:hAnsi="Times New Roman" w:cs="Times New Roman"/>
                <w:color w:val="000000"/>
                <w:szCs w:val="21"/>
              </w:rPr>
            </w:pPr>
            <w:r>
              <w:rPr>
                <w:rFonts w:ascii="Times New Roman" w:hAnsi="Times New Roman" w:cs="Times New Roman" w:hint="eastAsia"/>
                <w:color w:val="000000" w:themeColor="text1"/>
                <w:szCs w:val="21"/>
              </w:rPr>
              <w:t>Research Methods for Journalism and Communication</w:t>
            </w:r>
          </w:p>
        </w:tc>
        <w:tc>
          <w:tcPr>
            <w:tcW w:w="670" w:type="dxa"/>
            <w:shd w:val="clear" w:color="auto" w:fill="FFFFFF"/>
            <w:vAlign w:val="center"/>
          </w:tcPr>
          <w:p w:rsidR="006B413F" w:rsidRDefault="006B413F" w:rsidP="00D86F18">
            <w:pPr>
              <w:adjustRightInd w:val="0"/>
              <w:snapToGrid w:val="0"/>
              <w:jc w:val="center"/>
              <w:rPr>
                <w:rFonts w:ascii="Times New Roman" w:hAnsi="Times New Roman" w:cs="Times New Roman"/>
                <w:color w:val="000000"/>
                <w:szCs w:val="21"/>
              </w:rPr>
            </w:pPr>
          </w:p>
        </w:tc>
        <w:tc>
          <w:tcPr>
            <w:tcW w:w="606" w:type="dxa"/>
            <w:shd w:val="clear" w:color="auto" w:fill="FFFFFF"/>
            <w:vAlign w:val="center"/>
          </w:tcPr>
          <w:p w:rsidR="006B413F" w:rsidRPr="00AD57E8" w:rsidRDefault="00F4223D" w:rsidP="00D86F18">
            <w:pPr>
              <w:adjustRightInd w:val="0"/>
              <w:snapToGrid w:val="0"/>
              <w:ind w:firstLineChars="50" w:firstLine="105"/>
              <w:rPr>
                <w:rFonts w:ascii="Times New Roman" w:hAnsi="Times New Roman" w:cs="Times New Roman"/>
                <w:color w:val="000000"/>
                <w:szCs w:val="21"/>
              </w:rPr>
            </w:pPr>
            <w:r>
              <w:rPr>
                <w:rFonts w:ascii="Times New Roman" w:hAnsi="Times New Roman" w:cs="Times New Roman" w:hint="eastAsia"/>
                <w:color w:val="000000"/>
                <w:szCs w:val="21"/>
              </w:rPr>
              <w:t>48</w:t>
            </w:r>
          </w:p>
        </w:tc>
        <w:tc>
          <w:tcPr>
            <w:tcW w:w="709" w:type="dxa"/>
            <w:shd w:val="clear" w:color="auto" w:fill="FFFFFF"/>
            <w:vAlign w:val="center"/>
          </w:tcPr>
          <w:p w:rsidR="006B413F" w:rsidRPr="00113B71" w:rsidRDefault="000F58F4" w:rsidP="00D86F18">
            <w:pPr>
              <w:adjustRightInd w:val="0"/>
              <w:snapToGrid w:val="0"/>
              <w:rPr>
                <w:rFonts w:ascii="Times New Roman" w:hAnsi="Times New Roman" w:cs="Times New Roman"/>
                <w:color w:val="000000"/>
                <w:szCs w:val="21"/>
              </w:rPr>
            </w:pPr>
            <w:r w:rsidRPr="00AA2D64">
              <w:rPr>
                <w:rFonts w:hint="eastAsia"/>
                <w:szCs w:val="21"/>
              </w:rPr>
              <w:t>同等学力及硕士期间未修者</w:t>
            </w:r>
            <w:r>
              <w:rPr>
                <w:rFonts w:hint="eastAsia"/>
                <w:szCs w:val="21"/>
              </w:rPr>
              <w:t>必修</w:t>
            </w:r>
          </w:p>
        </w:tc>
      </w:tr>
      <w:tr w:rsidR="006B413F" w:rsidRPr="00113B71" w:rsidTr="00D86F18">
        <w:trPr>
          <w:cantSplit/>
          <w:trHeight w:val="510"/>
          <w:jc w:val="center"/>
        </w:trPr>
        <w:tc>
          <w:tcPr>
            <w:tcW w:w="1595" w:type="dxa"/>
            <w:gridSpan w:val="2"/>
            <w:vMerge w:val="restart"/>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r w:rsidRPr="00113B71">
              <w:rPr>
                <w:rFonts w:ascii="Times New Roman" w:hAnsi="Times New Roman" w:cs="Times New Roman"/>
                <w:color w:val="000000"/>
                <w:szCs w:val="21"/>
              </w:rPr>
              <w:t>必修环节</w:t>
            </w:r>
          </w:p>
        </w:tc>
        <w:tc>
          <w:tcPr>
            <w:tcW w:w="2646" w:type="dxa"/>
            <w:shd w:val="clear" w:color="auto" w:fill="FFFFFF"/>
            <w:vAlign w:val="center"/>
          </w:tcPr>
          <w:p w:rsidR="006B413F" w:rsidRPr="00113B71" w:rsidRDefault="006B413F" w:rsidP="00D86F18">
            <w:pPr>
              <w:jc w:val="center"/>
              <w:rPr>
                <w:rFonts w:ascii="Times New Roman" w:hAnsi="Times New Roman" w:cs="Times New Roman"/>
                <w:color w:val="000000"/>
              </w:rPr>
            </w:pPr>
            <w:r w:rsidRPr="00113B71">
              <w:rPr>
                <w:rFonts w:ascii="Times New Roman" w:hAnsi="Times New Roman" w:cs="Times New Roman"/>
                <w:color w:val="000000"/>
              </w:rPr>
              <w:t>文献研读</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Literature Study</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1315" w:type="dxa"/>
            <w:gridSpan w:val="2"/>
            <w:vMerge w:val="restart"/>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1595" w:type="dxa"/>
            <w:gridSpan w:val="2"/>
            <w:vMerge/>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jc w:val="center"/>
              <w:rPr>
                <w:rFonts w:ascii="Times New Roman" w:hAnsi="Times New Roman" w:cs="Times New Roman"/>
                <w:color w:val="000000"/>
              </w:rPr>
            </w:pPr>
            <w:r w:rsidRPr="00113B71">
              <w:rPr>
                <w:rFonts w:ascii="Times New Roman" w:hAnsi="Times New Roman" w:cs="Times New Roman"/>
                <w:color w:val="000000"/>
              </w:rPr>
              <w:t>学术报告</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Academic Report</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1315" w:type="dxa"/>
            <w:gridSpan w:val="2"/>
            <w:vMerge/>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1595" w:type="dxa"/>
            <w:gridSpan w:val="2"/>
            <w:vMerge/>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学科综合考试</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Comprehensive Test in Discipline</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1315" w:type="dxa"/>
            <w:gridSpan w:val="2"/>
            <w:vMerge/>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1595" w:type="dxa"/>
            <w:gridSpan w:val="2"/>
            <w:vMerge/>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科研训练</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Research Training</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1315" w:type="dxa"/>
            <w:gridSpan w:val="2"/>
            <w:vMerge/>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1595" w:type="dxa"/>
            <w:gridSpan w:val="2"/>
            <w:vMerge/>
            <w:shd w:val="clear" w:color="auto" w:fill="FFFFFF"/>
            <w:vAlign w:val="center"/>
          </w:tcPr>
          <w:p w:rsidR="006B413F" w:rsidRPr="00113B71" w:rsidRDefault="006B413F" w:rsidP="00D86F18">
            <w:pPr>
              <w:adjustRightInd w:val="0"/>
              <w:snapToGrid w:val="0"/>
              <w:spacing w:line="200" w:lineRule="exact"/>
              <w:jc w:val="center"/>
              <w:rPr>
                <w:rFonts w:ascii="Times New Roman" w:hAnsi="Times New Roman" w:cs="Times New Roman"/>
                <w:color w:val="000000"/>
                <w:szCs w:val="21"/>
              </w:rPr>
            </w:pPr>
          </w:p>
        </w:tc>
        <w:tc>
          <w:tcPr>
            <w:tcW w:w="264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rPr>
            </w:pPr>
            <w:r w:rsidRPr="00113B71">
              <w:rPr>
                <w:rFonts w:ascii="Times New Roman" w:hAnsi="Times New Roman" w:cs="Times New Roman"/>
                <w:color w:val="000000"/>
              </w:rPr>
              <w:t>课程助教与社会实践</w:t>
            </w:r>
          </w:p>
        </w:tc>
        <w:tc>
          <w:tcPr>
            <w:tcW w:w="2906"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 xml:space="preserve">TA and Practical Training </w:t>
            </w:r>
          </w:p>
        </w:tc>
        <w:tc>
          <w:tcPr>
            <w:tcW w:w="670" w:type="dxa"/>
            <w:shd w:val="clear" w:color="auto" w:fill="FFFFFF"/>
            <w:vAlign w:val="center"/>
          </w:tcPr>
          <w:p w:rsidR="006B413F" w:rsidRPr="00113B71" w:rsidRDefault="006B413F" w:rsidP="00D86F18">
            <w:pPr>
              <w:adjustRightInd w:val="0"/>
              <w:snapToGrid w:val="0"/>
              <w:jc w:val="center"/>
              <w:rPr>
                <w:rFonts w:ascii="Times New Roman" w:hAnsi="Times New Roman" w:cs="Times New Roman"/>
                <w:color w:val="000000"/>
                <w:szCs w:val="21"/>
              </w:rPr>
            </w:pPr>
            <w:r w:rsidRPr="00113B71">
              <w:rPr>
                <w:rFonts w:ascii="Times New Roman" w:hAnsi="Times New Roman" w:cs="Times New Roman"/>
                <w:color w:val="000000"/>
                <w:szCs w:val="21"/>
              </w:rPr>
              <w:t>1</w:t>
            </w:r>
          </w:p>
        </w:tc>
        <w:tc>
          <w:tcPr>
            <w:tcW w:w="1315" w:type="dxa"/>
            <w:gridSpan w:val="2"/>
            <w:vMerge/>
            <w:shd w:val="clear" w:color="auto" w:fill="FFFFFF"/>
            <w:vAlign w:val="center"/>
          </w:tcPr>
          <w:p w:rsidR="006B413F" w:rsidRPr="00113B71" w:rsidRDefault="006B413F" w:rsidP="00D86F18">
            <w:pPr>
              <w:adjustRightInd w:val="0"/>
              <w:snapToGrid w:val="0"/>
              <w:rPr>
                <w:rFonts w:ascii="Times New Roman" w:hAnsi="Times New Roman" w:cs="Times New Roman"/>
                <w:color w:val="000000"/>
                <w:szCs w:val="21"/>
              </w:rPr>
            </w:pPr>
          </w:p>
        </w:tc>
      </w:tr>
      <w:tr w:rsidR="006B413F" w:rsidRPr="00113B71" w:rsidTr="00D86F18">
        <w:trPr>
          <w:cantSplit/>
          <w:trHeight w:val="510"/>
          <w:jc w:val="center"/>
        </w:trPr>
        <w:tc>
          <w:tcPr>
            <w:tcW w:w="9132" w:type="dxa"/>
            <w:gridSpan w:val="7"/>
            <w:shd w:val="clear" w:color="auto" w:fill="FFFFFF"/>
            <w:vAlign w:val="center"/>
          </w:tcPr>
          <w:p w:rsidR="006B413F" w:rsidRPr="00294F55" w:rsidRDefault="006B413F" w:rsidP="00D86F18">
            <w:pPr>
              <w:adjustRightInd w:val="0"/>
              <w:snapToGrid w:val="0"/>
              <w:rPr>
                <w:rFonts w:ascii="Times New Roman" w:hAnsi="Times New Roman" w:cs="Times New Roman"/>
                <w:color w:val="000000"/>
              </w:rPr>
            </w:pPr>
            <w:r w:rsidRPr="00113B71">
              <w:rPr>
                <w:rFonts w:ascii="Times New Roman" w:hAnsi="Times New Roman" w:cs="Times New Roman"/>
                <w:color w:val="000000"/>
              </w:rPr>
              <w:t>总学分</w:t>
            </w:r>
            <w:r w:rsidRPr="00113B71">
              <w:rPr>
                <w:rFonts w:ascii="Times New Roman" w:hAnsi="Times New Roman" w:cs="Times New Roman"/>
                <w:color w:val="000000"/>
              </w:rPr>
              <w:t>≥17</w:t>
            </w:r>
            <w:r w:rsidRPr="00113B71">
              <w:rPr>
                <w:rFonts w:ascii="Times New Roman" w:hAnsi="Times New Roman" w:cs="Times New Roman"/>
                <w:color w:val="000000"/>
              </w:rPr>
              <w:t>，其中课程学分</w:t>
            </w:r>
            <w:r w:rsidRPr="00113B71">
              <w:rPr>
                <w:rFonts w:ascii="Times New Roman" w:hAnsi="Times New Roman" w:cs="Times New Roman"/>
                <w:color w:val="000000"/>
              </w:rPr>
              <w:t>≥12</w:t>
            </w:r>
            <w:r w:rsidRPr="00113B71">
              <w:rPr>
                <w:rFonts w:ascii="Times New Roman" w:hAnsi="Times New Roman" w:cs="Times New Roman"/>
                <w:color w:val="000000"/>
              </w:rPr>
              <w:t>（必修课学分</w:t>
            </w:r>
            <w:r w:rsidRPr="00113B71">
              <w:rPr>
                <w:rFonts w:ascii="Times New Roman" w:hAnsi="Times New Roman" w:cs="Times New Roman"/>
                <w:color w:val="000000"/>
              </w:rPr>
              <w:t>≥8</w:t>
            </w:r>
            <w:r w:rsidRPr="00113B71">
              <w:rPr>
                <w:rFonts w:ascii="Times New Roman" w:hAnsi="Times New Roman" w:cs="Times New Roman"/>
                <w:color w:val="000000"/>
              </w:rPr>
              <w:t>），必修环节学分</w:t>
            </w:r>
            <w:r w:rsidRPr="00113B71">
              <w:rPr>
                <w:rFonts w:ascii="Times New Roman" w:hAnsi="Times New Roman" w:cs="Times New Roman"/>
                <w:color w:val="000000"/>
              </w:rPr>
              <w:t>≥5</w:t>
            </w:r>
            <w:r w:rsidRPr="00113B71">
              <w:rPr>
                <w:rFonts w:ascii="Times New Roman" w:hAnsi="Times New Roman" w:cs="Times New Roman"/>
                <w:color w:val="000000"/>
              </w:rPr>
              <w:t>。</w:t>
            </w:r>
          </w:p>
        </w:tc>
      </w:tr>
    </w:tbl>
    <w:p w:rsidR="006B413F" w:rsidRPr="00113B71" w:rsidRDefault="006B413F" w:rsidP="006B413F">
      <w:pPr>
        <w:rPr>
          <w:rFonts w:ascii="Times New Roman" w:hAnsi="Times New Roman" w:cs="Times New Roman"/>
        </w:rPr>
      </w:pPr>
    </w:p>
    <w:p w:rsidR="006B413F" w:rsidRPr="006B413F" w:rsidRDefault="006B413F"/>
    <w:sectPr w:rsidR="006B413F" w:rsidRPr="006B413F" w:rsidSect="00D86F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6DD" w:rsidRDefault="009C16DD" w:rsidP="0085285E">
      <w:r>
        <w:separator/>
      </w:r>
    </w:p>
  </w:endnote>
  <w:endnote w:type="continuationSeparator" w:id="1">
    <w:p w:rsidR="009C16DD" w:rsidRDefault="009C16DD" w:rsidP="00852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6DD" w:rsidRDefault="009C16DD" w:rsidP="0085285E">
      <w:r>
        <w:separator/>
      </w:r>
    </w:p>
  </w:footnote>
  <w:footnote w:type="continuationSeparator" w:id="1">
    <w:p w:rsidR="009C16DD" w:rsidRDefault="009C16DD" w:rsidP="00852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D358A"/>
    <w:multiLevelType w:val="hybridMultilevel"/>
    <w:tmpl w:val="A5CC2232"/>
    <w:lvl w:ilvl="0" w:tplc="722EC8C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220C90"/>
    <w:multiLevelType w:val="hybridMultilevel"/>
    <w:tmpl w:val="B47A2CD6"/>
    <w:lvl w:ilvl="0" w:tplc="04A212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59C"/>
    <w:rsid w:val="0009797E"/>
    <w:rsid w:val="000A2B22"/>
    <w:rsid w:val="000F58F4"/>
    <w:rsid w:val="00124CE4"/>
    <w:rsid w:val="00150E3B"/>
    <w:rsid w:val="002575F0"/>
    <w:rsid w:val="00275839"/>
    <w:rsid w:val="00315C38"/>
    <w:rsid w:val="00363056"/>
    <w:rsid w:val="003C1822"/>
    <w:rsid w:val="003F1848"/>
    <w:rsid w:val="004B665C"/>
    <w:rsid w:val="004C1C71"/>
    <w:rsid w:val="004E223B"/>
    <w:rsid w:val="004E359D"/>
    <w:rsid w:val="00517B6E"/>
    <w:rsid w:val="005E4205"/>
    <w:rsid w:val="005F1262"/>
    <w:rsid w:val="006B3A0E"/>
    <w:rsid w:val="006B413F"/>
    <w:rsid w:val="006D405C"/>
    <w:rsid w:val="007417E7"/>
    <w:rsid w:val="0075533C"/>
    <w:rsid w:val="0076659C"/>
    <w:rsid w:val="007B7C4D"/>
    <w:rsid w:val="007C32ED"/>
    <w:rsid w:val="0083202F"/>
    <w:rsid w:val="0085285E"/>
    <w:rsid w:val="00887338"/>
    <w:rsid w:val="00907262"/>
    <w:rsid w:val="009A3B9E"/>
    <w:rsid w:val="009C16DD"/>
    <w:rsid w:val="009F626F"/>
    <w:rsid w:val="00A14CE6"/>
    <w:rsid w:val="00A2761E"/>
    <w:rsid w:val="00A56617"/>
    <w:rsid w:val="00B104F1"/>
    <w:rsid w:val="00B46F01"/>
    <w:rsid w:val="00B626A2"/>
    <w:rsid w:val="00C123ED"/>
    <w:rsid w:val="00C713FA"/>
    <w:rsid w:val="00C7215B"/>
    <w:rsid w:val="00C72958"/>
    <w:rsid w:val="00CA4B93"/>
    <w:rsid w:val="00D10919"/>
    <w:rsid w:val="00D50C56"/>
    <w:rsid w:val="00D6039A"/>
    <w:rsid w:val="00D75093"/>
    <w:rsid w:val="00D86F18"/>
    <w:rsid w:val="00E06CB7"/>
    <w:rsid w:val="00E45842"/>
    <w:rsid w:val="00EA6C3D"/>
    <w:rsid w:val="00EC28A1"/>
    <w:rsid w:val="00F02C6C"/>
    <w:rsid w:val="00F13998"/>
    <w:rsid w:val="00F4223D"/>
    <w:rsid w:val="00F56E97"/>
    <w:rsid w:val="00F76CF1"/>
    <w:rsid w:val="00FC4655"/>
    <w:rsid w:val="00FE7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3F"/>
    <w:pPr>
      <w:widowControl w:val="0"/>
      <w:jc w:val="both"/>
    </w:pPr>
  </w:style>
  <w:style w:type="paragraph" w:styleId="2">
    <w:name w:val="heading 2"/>
    <w:basedOn w:val="a"/>
    <w:next w:val="a"/>
    <w:link w:val="2Char"/>
    <w:qFormat/>
    <w:rsid w:val="006B413F"/>
    <w:pPr>
      <w:keepNext/>
      <w:keepLines/>
      <w:spacing w:before="100" w:beforeAutospacing="1" w:after="100" w:afterAutospacing="1"/>
      <w:jc w:val="center"/>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6B413F"/>
    <w:rPr>
      <w:rFonts w:ascii="Arial" w:eastAsia="黑体" w:hAnsi="Arial" w:cs="Times New Roman"/>
      <w:b/>
      <w:bCs/>
      <w:sz w:val="32"/>
      <w:szCs w:val="32"/>
    </w:rPr>
  </w:style>
  <w:style w:type="paragraph" w:styleId="a3">
    <w:name w:val="List Paragraph"/>
    <w:basedOn w:val="a"/>
    <w:uiPriority w:val="34"/>
    <w:qFormat/>
    <w:rsid w:val="006B413F"/>
    <w:pPr>
      <w:ind w:firstLineChars="200" w:firstLine="420"/>
    </w:pPr>
  </w:style>
  <w:style w:type="paragraph" w:styleId="a4">
    <w:name w:val="header"/>
    <w:basedOn w:val="a"/>
    <w:link w:val="Char"/>
    <w:uiPriority w:val="99"/>
    <w:unhideWhenUsed/>
    <w:rsid w:val="008528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85E"/>
    <w:rPr>
      <w:sz w:val="18"/>
      <w:szCs w:val="18"/>
    </w:rPr>
  </w:style>
  <w:style w:type="paragraph" w:styleId="a5">
    <w:name w:val="footer"/>
    <w:basedOn w:val="a"/>
    <w:link w:val="Char0"/>
    <w:uiPriority w:val="99"/>
    <w:unhideWhenUsed/>
    <w:rsid w:val="0085285E"/>
    <w:pPr>
      <w:tabs>
        <w:tab w:val="center" w:pos="4153"/>
        <w:tab w:val="right" w:pos="8306"/>
      </w:tabs>
      <w:snapToGrid w:val="0"/>
      <w:jc w:val="left"/>
    </w:pPr>
    <w:rPr>
      <w:sz w:val="18"/>
      <w:szCs w:val="18"/>
    </w:rPr>
  </w:style>
  <w:style w:type="character" w:customStyle="1" w:styleId="Char0">
    <w:name w:val="页脚 Char"/>
    <w:basedOn w:val="a0"/>
    <w:link w:val="a5"/>
    <w:uiPriority w:val="99"/>
    <w:rsid w:val="0085285E"/>
    <w:rPr>
      <w:sz w:val="18"/>
      <w:szCs w:val="18"/>
    </w:rPr>
  </w:style>
  <w:style w:type="paragraph" w:styleId="a6">
    <w:name w:val="Balloon Text"/>
    <w:basedOn w:val="a"/>
    <w:link w:val="Char1"/>
    <w:uiPriority w:val="99"/>
    <w:semiHidden/>
    <w:unhideWhenUsed/>
    <w:rsid w:val="005E4205"/>
    <w:rPr>
      <w:sz w:val="18"/>
      <w:szCs w:val="18"/>
    </w:rPr>
  </w:style>
  <w:style w:type="character" w:customStyle="1" w:styleId="Char1">
    <w:name w:val="批注框文本 Char"/>
    <w:basedOn w:val="a0"/>
    <w:link w:val="a6"/>
    <w:uiPriority w:val="99"/>
    <w:semiHidden/>
    <w:rsid w:val="005E42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3F"/>
    <w:pPr>
      <w:widowControl w:val="0"/>
      <w:jc w:val="both"/>
    </w:pPr>
  </w:style>
  <w:style w:type="paragraph" w:styleId="2">
    <w:name w:val="heading 2"/>
    <w:basedOn w:val="a"/>
    <w:next w:val="a"/>
    <w:link w:val="2Char"/>
    <w:qFormat/>
    <w:rsid w:val="006B413F"/>
    <w:pPr>
      <w:keepNext/>
      <w:keepLines/>
      <w:spacing w:before="100" w:beforeAutospacing="1" w:after="100" w:afterAutospacing="1"/>
      <w:jc w:val="center"/>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6B413F"/>
    <w:rPr>
      <w:rFonts w:ascii="Arial" w:eastAsia="黑体" w:hAnsi="Arial" w:cs="Times New Roman"/>
      <w:b/>
      <w:bCs/>
      <w:sz w:val="32"/>
      <w:szCs w:val="32"/>
    </w:rPr>
  </w:style>
  <w:style w:type="paragraph" w:styleId="a3">
    <w:name w:val="List Paragraph"/>
    <w:basedOn w:val="a"/>
    <w:uiPriority w:val="34"/>
    <w:qFormat/>
    <w:rsid w:val="006B413F"/>
    <w:pPr>
      <w:ind w:firstLineChars="200" w:firstLine="420"/>
    </w:pPr>
  </w:style>
  <w:style w:type="paragraph" w:styleId="a4">
    <w:name w:val="header"/>
    <w:basedOn w:val="a"/>
    <w:link w:val="Char"/>
    <w:uiPriority w:val="99"/>
    <w:unhideWhenUsed/>
    <w:rsid w:val="008528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85E"/>
    <w:rPr>
      <w:sz w:val="18"/>
      <w:szCs w:val="18"/>
    </w:rPr>
  </w:style>
  <w:style w:type="paragraph" w:styleId="a5">
    <w:name w:val="footer"/>
    <w:basedOn w:val="a"/>
    <w:link w:val="Char0"/>
    <w:uiPriority w:val="99"/>
    <w:unhideWhenUsed/>
    <w:rsid w:val="0085285E"/>
    <w:pPr>
      <w:tabs>
        <w:tab w:val="center" w:pos="4153"/>
        <w:tab w:val="right" w:pos="8306"/>
      </w:tabs>
      <w:snapToGrid w:val="0"/>
      <w:jc w:val="left"/>
    </w:pPr>
    <w:rPr>
      <w:sz w:val="18"/>
      <w:szCs w:val="18"/>
    </w:rPr>
  </w:style>
  <w:style w:type="character" w:customStyle="1" w:styleId="Char0">
    <w:name w:val="页脚 Char"/>
    <w:basedOn w:val="a0"/>
    <w:link w:val="a5"/>
    <w:uiPriority w:val="99"/>
    <w:rsid w:val="0085285E"/>
    <w:rPr>
      <w:sz w:val="18"/>
      <w:szCs w:val="18"/>
    </w:rPr>
  </w:style>
  <w:style w:type="paragraph" w:styleId="a6">
    <w:name w:val="Balloon Text"/>
    <w:basedOn w:val="a"/>
    <w:link w:val="Char1"/>
    <w:uiPriority w:val="99"/>
    <w:semiHidden/>
    <w:unhideWhenUsed/>
    <w:rsid w:val="005E4205"/>
    <w:rPr>
      <w:sz w:val="18"/>
      <w:szCs w:val="18"/>
    </w:rPr>
  </w:style>
  <w:style w:type="character" w:customStyle="1" w:styleId="Char1">
    <w:name w:val="批注框文本 Char"/>
    <w:basedOn w:val="a0"/>
    <w:link w:val="a6"/>
    <w:uiPriority w:val="99"/>
    <w:semiHidden/>
    <w:rsid w:val="005E420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2870</Words>
  <Characters>16362</Characters>
  <Application>Microsoft Office Word</Application>
  <DocSecurity>0</DocSecurity>
  <Lines>136</Lines>
  <Paragraphs>38</Paragraphs>
  <ScaleCrop>false</ScaleCrop>
  <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12</cp:revision>
  <cp:lastPrinted>2022-05-23T00:27:00Z</cp:lastPrinted>
  <dcterms:created xsi:type="dcterms:W3CDTF">2022-04-19T06:17:00Z</dcterms:created>
  <dcterms:modified xsi:type="dcterms:W3CDTF">2022-05-23T00:30:00Z</dcterms:modified>
</cp:coreProperties>
</file>